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7D416" w14:textId="6A90188D" w:rsidR="00D1013F" w:rsidRDefault="00FF736A">
      <w:pPr>
        <w:rPr>
          <w:rFonts w:cs="Arial"/>
          <w:noProof/>
          <w:sz w:val="22"/>
          <w:szCs w:val="22"/>
          <w:lang w:val="en-US"/>
        </w:rPr>
      </w:pPr>
      <w:r>
        <w:rPr>
          <w:noProof/>
        </w:rPr>
        <mc:AlternateContent>
          <mc:Choice Requires="wps">
            <w:drawing>
              <wp:anchor distT="0" distB="0" distL="114300" distR="114300" simplePos="0" relativeHeight="251658242" behindDoc="0" locked="0" layoutInCell="1" allowOverlap="1" wp14:anchorId="29CE2E28" wp14:editId="28A706EE">
                <wp:simplePos x="0" y="0"/>
                <wp:positionH relativeFrom="page">
                  <wp:posOffset>4700905</wp:posOffset>
                </wp:positionH>
                <wp:positionV relativeFrom="page">
                  <wp:posOffset>9477375</wp:posOffset>
                </wp:positionV>
                <wp:extent cx="2505710" cy="254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6CA39D" w14:textId="77777777" w:rsidR="00661917" w:rsidRPr="00D026AE" w:rsidRDefault="00661917" w:rsidP="001406C6">
                            <w:pPr>
                              <w:jc w:val="righ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CE2E28" id="_x0000_t202" coordsize="21600,21600" o:spt="202" path="m,l,21600r21600,l21600,xe">
                <v:stroke joinstyle="miter"/>
                <v:path gradientshapeok="t" o:connecttype="rect"/>
              </v:shapetype>
              <v:shape id="Text Box 10" o:spid="_x0000_s1026" type="#_x0000_t202" style="position:absolute;margin-left:370.15pt;margin-top:746.25pt;width:197.3pt;height:20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" filled="f" stroked="f">
                <v:textbox>
                  <w:txbxContent>
                    <w:p w14:paraId="286CA39D" w14:textId="77777777" w:rsidR="00661917" w:rsidRPr="00D026AE" w:rsidRDefault="00661917" w:rsidP="001406C6">
                      <w:pPr>
                        <w:jc w:val="right"/>
                        <w:rPr>
                          <w:b/>
                        </w:rPr>
                      </w:pPr>
                    </w:p>
                  </w:txbxContent>
                </v:textbox>
                <w10:wrap type="square" anchorx="page" anchory="page"/>
              </v:shape>
            </w:pict>
          </mc:Fallback>
        </mc:AlternateContent>
      </w:r>
    </w:p>
    <w:p w14:paraId="38FF60A1" w14:textId="77777777" w:rsidR="00230CAC" w:rsidRPr="00230CAC" w:rsidRDefault="00230CAC" w:rsidP="00230CAC">
      <w:pPr>
        <w:rPr>
          <w:rFonts w:cs="Arial"/>
          <w:sz w:val="22"/>
          <w:szCs w:val="22"/>
          <w:lang w:val="en-US"/>
        </w:rPr>
      </w:pPr>
    </w:p>
    <w:p w14:paraId="5B5204DD" w14:textId="77777777" w:rsidR="00230CAC" w:rsidRPr="00230CAC" w:rsidRDefault="00230CAC" w:rsidP="00230CAC">
      <w:pPr>
        <w:rPr>
          <w:rFonts w:cs="Arial"/>
          <w:sz w:val="22"/>
          <w:szCs w:val="22"/>
          <w:lang w:val="en-US"/>
        </w:rPr>
      </w:pPr>
    </w:p>
    <w:p w14:paraId="0C71BC55" w14:textId="77777777" w:rsidR="00230CAC" w:rsidRPr="00230CAC" w:rsidRDefault="00230CAC" w:rsidP="00230CAC">
      <w:pPr>
        <w:rPr>
          <w:rFonts w:cs="Arial"/>
          <w:sz w:val="22"/>
          <w:szCs w:val="22"/>
          <w:lang w:val="en-US"/>
        </w:rPr>
      </w:pPr>
    </w:p>
    <w:p w14:paraId="3AA94563" w14:textId="77777777" w:rsidR="00230CAC" w:rsidRPr="00230CAC" w:rsidRDefault="00230CAC" w:rsidP="00230CAC">
      <w:pPr>
        <w:rPr>
          <w:rFonts w:cs="Arial"/>
          <w:sz w:val="22"/>
          <w:szCs w:val="22"/>
          <w:lang w:val="en-US"/>
        </w:rPr>
      </w:pPr>
    </w:p>
    <w:p w14:paraId="1137D116" w14:textId="77777777" w:rsidR="00230CAC" w:rsidRPr="00230CAC" w:rsidRDefault="00230CAC" w:rsidP="00230CAC">
      <w:pPr>
        <w:rPr>
          <w:rFonts w:cs="Arial"/>
          <w:sz w:val="22"/>
          <w:szCs w:val="22"/>
          <w:lang w:val="en-US"/>
        </w:rPr>
      </w:pPr>
    </w:p>
    <w:p w14:paraId="7730BD0D" w14:textId="77777777" w:rsidR="00230CAC" w:rsidRPr="00230CAC" w:rsidRDefault="00230CAC" w:rsidP="00230CAC">
      <w:pPr>
        <w:rPr>
          <w:rFonts w:cs="Arial"/>
          <w:sz w:val="22"/>
          <w:szCs w:val="22"/>
          <w:lang w:val="en-US"/>
        </w:rPr>
      </w:pPr>
    </w:p>
    <w:p w14:paraId="3807AAEC" w14:textId="77777777" w:rsidR="00230CAC" w:rsidRPr="00230CAC" w:rsidRDefault="00230CAC" w:rsidP="00230CAC">
      <w:pPr>
        <w:rPr>
          <w:rFonts w:cs="Arial"/>
          <w:sz w:val="22"/>
          <w:szCs w:val="22"/>
          <w:lang w:val="en-US"/>
        </w:rPr>
      </w:pPr>
    </w:p>
    <w:p w14:paraId="1E7D036A" w14:textId="77777777" w:rsidR="00230CAC" w:rsidRPr="00230CAC" w:rsidRDefault="00230CAC" w:rsidP="00230CAC">
      <w:pPr>
        <w:rPr>
          <w:rFonts w:cs="Arial"/>
          <w:sz w:val="22"/>
          <w:szCs w:val="22"/>
          <w:lang w:val="en-US"/>
        </w:rPr>
      </w:pPr>
    </w:p>
    <w:p w14:paraId="2F2A4204" w14:textId="77777777" w:rsidR="00230CAC" w:rsidRPr="00230CAC" w:rsidRDefault="00230CAC" w:rsidP="00230CAC">
      <w:pPr>
        <w:rPr>
          <w:rFonts w:cs="Arial"/>
          <w:sz w:val="22"/>
          <w:szCs w:val="22"/>
          <w:lang w:val="en-US"/>
        </w:rPr>
      </w:pPr>
    </w:p>
    <w:p w14:paraId="65AFD688" w14:textId="77777777" w:rsidR="00230CAC" w:rsidRPr="00230CAC" w:rsidRDefault="00230CAC" w:rsidP="00230CAC">
      <w:pPr>
        <w:rPr>
          <w:rFonts w:cs="Arial"/>
          <w:sz w:val="22"/>
          <w:szCs w:val="22"/>
          <w:lang w:val="en-US"/>
        </w:rPr>
      </w:pPr>
    </w:p>
    <w:p w14:paraId="37B2A628" w14:textId="77777777" w:rsidR="00230CAC" w:rsidRPr="00230CAC" w:rsidRDefault="00230CAC" w:rsidP="00230CAC">
      <w:pPr>
        <w:rPr>
          <w:rFonts w:cs="Arial"/>
          <w:sz w:val="22"/>
          <w:szCs w:val="22"/>
          <w:lang w:val="en-US"/>
        </w:rPr>
      </w:pPr>
    </w:p>
    <w:p w14:paraId="3582AB72" w14:textId="77777777" w:rsidR="00230CAC" w:rsidRPr="00230CAC" w:rsidRDefault="00230CAC" w:rsidP="00230CAC">
      <w:pPr>
        <w:rPr>
          <w:rFonts w:cs="Arial"/>
          <w:sz w:val="22"/>
          <w:szCs w:val="22"/>
          <w:lang w:val="en-US"/>
        </w:rPr>
      </w:pPr>
    </w:p>
    <w:p w14:paraId="75593B87" w14:textId="77777777" w:rsidR="00230CAC" w:rsidRPr="00230CAC" w:rsidRDefault="00230CAC" w:rsidP="00230CAC">
      <w:pPr>
        <w:rPr>
          <w:rFonts w:cs="Arial"/>
          <w:sz w:val="22"/>
          <w:szCs w:val="22"/>
          <w:lang w:val="en-US"/>
        </w:rPr>
      </w:pPr>
    </w:p>
    <w:p w14:paraId="6A7B27CF" w14:textId="77777777" w:rsidR="00230CAC" w:rsidRPr="00230CAC" w:rsidRDefault="00230CAC" w:rsidP="00230CAC">
      <w:pPr>
        <w:rPr>
          <w:rFonts w:cs="Arial"/>
          <w:sz w:val="22"/>
          <w:szCs w:val="22"/>
          <w:lang w:val="en-US"/>
        </w:rPr>
      </w:pPr>
    </w:p>
    <w:p w14:paraId="1ED3D971" w14:textId="77777777" w:rsidR="00230CAC" w:rsidRPr="00230CAC" w:rsidRDefault="00230CAC" w:rsidP="00230CAC">
      <w:pPr>
        <w:rPr>
          <w:rFonts w:cs="Arial"/>
          <w:sz w:val="22"/>
          <w:szCs w:val="22"/>
          <w:lang w:val="en-US"/>
        </w:rPr>
      </w:pPr>
    </w:p>
    <w:p w14:paraId="6060E659" w14:textId="77777777" w:rsidR="00230CAC" w:rsidRPr="00230CAC" w:rsidRDefault="00230CAC" w:rsidP="00230CAC">
      <w:pPr>
        <w:rPr>
          <w:rFonts w:cs="Arial"/>
          <w:sz w:val="22"/>
          <w:szCs w:val="22"/>
          <w:lang w:val="en-US"/>
        </w:rPr>
      </w:pPr>
    </w:p>
    <w:p w14:paraId="282BDD8D" w14:textId="77777777" w:rsidR="00230CAC" w:rsidRPr="00230CAC" w:rsidRDefault="00230CAC" w:rsidP="00230CAC">
      <w:pPr>
        <w:rPr>
          <w:rFonts w:cs="Arial"/>
          <w:sz w:val="22"/>
          <w:szCs w:val="22"/>
          <w:lang w:val="en-US"/>
        </w:rPr>
      </w:pPr>
    </w:p>
    <w:p w14:paraId="50F83A59" w14:textId="77777777" w:rsidR="00230CAC" w:rsidRPr="00230CAC" w:rsidRDefault="00230CAC" w:rsidP="00230CAC">
      <w:pPr>
        <w:rPr>
          <w:rFonts w:cs="Arial"/>
          <w:sz w:val="22"/>
          <w:szCs w:val="22"/>
          <w:lang w:val="en-US"/>
        </w:rPr>
      </w:pPr>
    </w:p>
    <w:p w14:paraId="735CF8EB" w14:textId="77777777" w:rsidR="00230CAC" w:rsidRDefault="00230CAC" w:rsidP="00230CAC">
      <w:pPr>
        <w:rPr>
          <w:rFonts w:cs="Arial"/>
          <w:noProof/>
          <w:sz w:val="22"/>
          <w:szCs w:val="22"/>
          <w:lang w:val="en-US"/>
        </w:rPr>
      </w:pPr>
    </w:p>
    <w:p w14:paraId="6351E74A" w14:textId="77777777" w:rsidR="00230CAC" w:rsidRDefault="00230CAC" w:rsidP="00230CAC">
      <w:pPr>
        <w:jc w:val="center"/>
        <w:rPr>
          <w:rFonts w:cs="Arial"/>
          <w:noProof/>
          <w:sz w:val="22"/>
          <w:szCs w:val="22"/>
          <w:lang w:val="en-US"/>
        </w:rPr>
      </w:pPr>
    </w:p>
    <w:p w14:paraId="10DB9807" w14:textId="350AC4AC" w:rsidR="00230CAC" w:rsidRPr="00230CAC" w:rsidRDefault="009B1230" w:rsidP="00230CAC">
      <w:pPr>
        <w:tabs>
          <w:tab w:val="center" w:pos="5103"/>
        </w:tabs>
        <w:rPr>
          <w:rFonts w:cs="Arial"/>
          <w:sz w:val="22"/>
          <w:szCs w:val="22"/>
          <w:lang w:val="en-US"/>
        </w:rPr>
        <w:sectPr w:rsidR="00230CAC" w:rsidRPr="00230CAC" w:rsidSect="00C23044">
          <w:headerReference w:type="default" r:id="rId11"/>
          <w:footerReference w:type="default" r:id="rId12"/>
          <w:pgSz w:w="11900" w:h="16840"/>
          <w:pgMar w:top="1440" w:right="701" w:bottom="1440" w:left="993" w:header="680" w:footer="567" w:gutter="0"/>
          <w:cols w:space="708"/>
          <w:docGrid w:linePitch="360"/>
        </w:sectPr>
      </w:pPr>
      <w:r>
        <w:rPr>
          <w:noProof/>
        </w:rPr>
        <mc:AlternateContent>
          <mc:Choice Requires="wps">
            <w:drawing>
              <wp:anchor distT="0" distB="0" distL="114300" distR="114300" simplePos="0" relativeHeight="251658240" behindDoc="0" locked="0" layoutInCell="1" allowOverlap="1" wp14:anchorId="562943CF" wp14:editId="08D660FD">
                <wp:simplePos x="0" y="0"/>
                <wp:positionH relativeFrom="page">
                  <wp:posOffset>325041</wp:posOffset>
                </wp:positionH>
                <wp:positionV relativeFrom="page">
                  <wp:posOffset>5686425</wp:posOffset>
                </wp:positionV>
                <wp:extent cx="6615112" cy="1113182"/>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5112" cy="1113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0128BF" w14:textId="6E6EA460" w:rsidR="009B1230" w:rsidRPr="00935CED" w:rsidRDefault="00FB21ED" w:rsidP="0087575D">
                            <w:pPr>
                              <w:rPr>
                                <w:bCs/>
                                <w:color w:val="233780"/>
                                <w:sz w:val="40"/>
                                <w:szCs w:val="40"/>
                                <w:lang w:val="en-US"/>
                              </w:rPr>
                            </w:pPr>
                            <w:r>
                              <w:rPr>
                                <w:bCs/>
                                <w:color w:val="233780"/>
                                <w:sz w:val="40"/>
                                <w:szCs w:val="40"/>
                                <w:lang w:val="en-US"/>
                              </w:rPr>
                              <w:t>Buyer’s Guide</w:t>
                            </w:r>
                            <w:r w:rsidR="0087575D">
                              <w:rPr>
                                <w:bCs/>
                                <w:color w:val="233780"/>
                                <w:sz w:val="40"/>
                                <w:szCs w:val="40"/>
                                <w:lang w:val="en-US"/>
                              </w:rPr>
                              <w:t xml:space="preserve"> for </w:t>
                            </w:r>
                            <w:r w:rsidR="00D8597D">
                              <w:rPr>
                                <w:bCs/>
                                <w:color w:val="233780"/>
                                <w:sz w:val="40"/>
                                <w:szCs w:val="40"/>
                                <w:lang w:val="en-US"/>
                              </w:rPr>
                              <w:t>Framework for the Supply of Lockable Mobile Phone Pouches</w:t>
                            </w:r>
                          </w:p>
                          <w:p w14:paraId="207053B9" w14:textId="35DDE600" w:rsidR="00F14B5A" w:rsidRPr="00935CED" w:rsidRDefault="00935CED" w:rsidP="00F14B5A">
                            <w:pPr>
                              <w:rPr>
                                <w:bCs/>
                                <w:color w:val="233780"/>
                                <w:sz w:val="40"/>
                                <w:szCs w:val="40"/>
                                <w:lang w:val="en-US"/>
                              </w:rPr>
                            </w:pPr>
                            <w:r>
                              <w:rPr>
                                <w:bCs/>
                                <w:color w:val="233780"/>
                                <w:sz w:val="40"/>
                                <w:szCs w:val="40"/>
                                <w:lang w:val="en-US"/>
                              </w:rPr>
                              <w:t xml:space="preserve">BLC </w:t>
                            </w:r>
                            <w:r w:rsidR="0087575D">
                              <w:rPr>
                                <w:bCs/>
                                <w:color w:val="233780"/>
                                <w:sz w:val="40"/>
                                <w:szCs w:val="40"/>
                                <w:lang w:val="en-US"/>
                              </w:rPr>
                              <w:t xml:space="preserve">Framework </w:t>
                            </w:r>
                            <w:r>
                              <w:rPr>
                                <w:bCs/>
                                <w:color w:val="233780"/>
                                <w:sz w:val="40"/>
                                <w:szCs w:val="40"/>
                                <w:lang w:val="en-US"/>
                              </w:rPr>
                              <w:t>Reference</w:t>
                            </w:r>
                            <w:r w:rsidR="00F14B5A" w:rsidRPr="00935CED">
                              <w:rPr>
                                <w:bCs/>
                                <w:color w:val="233780"/>
                                <w:sz w:val="40"/>
                                <w:szCs w:val="40"/>
                                <w:lang w:val="en-US"/>
                              </w:rPr>
                              <w:t xml:space="preserve">: </w:t>
                            </w:r>
                            <w:r w:rsidR="003D7A66">
                              <w:rPr>
                                <w:bCs/>
                                <w:color w:val="233780"/>
                                <w:sz w:val="40"/>
                                <w:szCs w:val="40"/>
                                <w:lang w:val="en-US"/>
                              </w:rPr>
                              <w:t>BLC0314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43CF" id="Text Box 11" o:spid="_x0000_s1027" type="#_x0000_t202" style="position:absolute;margin-left:25.6pt;margin-top:447.75pt;width:520.85pt;height:8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" filled="f" stroked="f">
                <v:textbox>
                  <w:txbxContent>
                    <w:p w14:paraId="050128BF" w14:textId="6E6EA460" w:rsidR="009B1230" w:rsidRPr="00935CED" w:rsidRDefault="00FB21ED" w:rsidP="0087575D">
                      <w:pPr>
                        <w:rPr>
                          <w:bCs/>
                          <w:color w:val="233780"/>
                          <w:sz w:val="40"/>
                          <w:szCs w:val="40"/>
                          <w:lang w:val="en-US"/>
                        </w:rPr>
                      </w:pPr>
                      <w:r>
                        <w:rPr>
                          <w:bCs/>
                          <w:color w:val="233780"/>
                          <w:sz w:val="40"/>
                          <w:szCs w:val="40"/>
                          <w:lang w:val="en-US"/>
                        </w:rPr>
                        <w:t>Buyer’s Guide</w:t>
                      </w:r>
                      <w:r w:rsidR="0087575D">
                        <w:rPr>
                          <w:bCs/>
                          <w:color w:val="233780"/>
                          <w:sz w:val="40"/>
                          <w:szCs w:val="40"/>
                          <w:lang w:val="en-US"/>
                        </w:rPr>
                        <w:t xml:space="preserve"> for </w:t>
                      </w:r>
                      <w:r w:rsidR="00D8597D">
                        <w:rPr>
                          <w:bCs/>
                          <w:color w:val="233780"/>
                          <w:sz w:val="40"/>
                          <w:szCs w:val="40"/>
                          <w:lang w:val="en-US"/>
                        </w:rPr>
                        <w:t>Framework for the Supply of Lockable Mobile Phone Pouches</w:t>
                      </w:r>
                    </w:p>
                    <w:p w14:paraId="207053B9" w14:textId="35DDE600" w:rsidR="00F14B5A" w:rsidRPr="00935CED" w:rsidRDefault="00935CED" w:rsidP="00F14B5A">
                      <w:pPr>
                        <w:rPr>
                          <w:bCs/>
                          <w:color w:val="233780"/>
                          <w:sz w:val="40"/>
                          <w:szCs w:val="40"/>
                          <w:lang w:val="en-US"/>
                        </w:rPr>
                      </w:pPr>
                      <w:r>
                        <w:rPr>
                          <w:bCs/>
                          <w:color w:val="233780"/>
                          <w:sz w:val="40"/>
                          <w:szCs w:val="40"/>
                          <w:lang w:val="en-US"/>
                        </w:rPr>
                        <w:t xml:space="preserve">BLC </w:t>
                      </w:r>
                      <w:r w:rsidR="0087575D">
                        <w:rPr>
                          <w:bCs/>
                          <w:color w:val="233780"/>
                          <w:sz w:val="40"/>
                          <w:szCs w:val="40"/>
                          <w:lang w:val="en-US"/>
                        </w:rPr>
                        <w:t xml:space="preserve">Framework </w:t>
                      </w:r>
                      <w:r>
                        <w:rPr>
                          <w:bCs/>
                          <w:color w:val="233780"/>
                          <w:sz w:val="40"/>
                          <w:szCs w:val="40"/>
                          <w:lang w:val="en-US"/>
                        </w:rPr>
                        <w:t>Reference</w:t>
                      </w:r>
                      <w:r w:rsidR="00F14B5A" w:rsidRPr="00935CED">
                        <w:rPr>
                          <w:bCs/>
                          <w:color w:val="233780"/>
                          <w:sz w:val="40"/>
                          <w:szCs w:val="40"/>
                          <w:lang w:val="en-US"/>
                        </w:rPr>
                        <w:t xml:space="preserve">: </w:t>
                      </w:r>
                      <w:r w:rsidR="003D7A66">
                        <w:rPr>
                          <w:bCs/>
                          <w:color w:val="233780"/>
                          <w:sz w:val="40"/>
                          <w:szCs w:val="40"/>
                          <w:lang w:val="en-US"/>
                        </w:rPr>
                        <w:t>BLC0314</w:t>
                      </w:r>
                    </w:p>
                  </w:txbxContent>
                </v:textbox>
                <w10:wrap type="square" anchorx="page" anchory="page"/>
              </v:shape>
            </w:pict>
          </mc:Fallback>
        </mc:AlternateContent>
      </w:r>
      <w:r w:rsidR="00230CAC">
        <w:rPr>
          <w:rFonts w:cs="Arial"/>
          <w:sz w:val="22"/>
          <w:szCs w:val="22"/>
          <w:lang w:val="en-US"/>
        </w:rPr>
        <w:tab/>
      </w:r>
    </w:p>
    <w:p w14:paraId="5364032F" w14:textId="77777777" w:rsidR="00D258C1" w:rsidRPr="00C37E16" w:rsidRDefault="00D258C1">
      <w:pPr>
        <w:rPr>
          <w:rFonts w:cs="Arial"/>
          <w:sz w:val="22"/>
          <w:szCs w:val="22"/>
        </w:rPr>
      </w:pPr>
    </w:p>
    <w:sdt>
      <w:sdtPr>
        <w:rPr>
          <w:rFonts w:ascii="Arial" w:eastAsiaTheme="minorEastAsia" w:hAnsi="Arial" w:cstheme="minorBidi"/>
          <w:b w:val="0"/>
          <w:color w:val="auto"/>
          <w:sz w:val="24"/>
          <w:szCs w:val="24"/>
          <w:lang w:val="en-GB"/>
        </w:rPr>
        <w:id w:val="717634365"/>
        <w:docPartObj>
          <w:docPartGallery w:val="Table of Contents"/>
          <w:docPartUnique/>
        </w:docPartObj>
      </w:sdtPr>
      <w:sdtContent>
        <w:p w14:paraId="5597F377" w14:textId="27341DAD" w:rsidR="00227412" w:rsidRDefault="00227412">
          <w:pPr>
            <w:pStyle w:val="TOCHeading"/>
          </w:pPr>
          <w:r>
            <w:rPr>
              <w:lang w:val="en-GB"/>
            </w:rPr>
            <w:t>Contents</w:t>
          </w:r>
        </w:p>
        <w:p w14:paraId="73536074" w14:textId="77777777" w:rsidR="00EB33AE" w:rsidRDefault="00EB33AE">
          <w:pPr>
            <w:pStyle w:val="TOC1"/>
            <w:tabs>
              <w:tab w:val="right" w:leader="dot" w:pos="10478"/>
            </w:tabs>
          </w:pPr>
        </w:p>
        <w:p w14:paraId="658A883B" w14:textId="1C83155F" w:rsidR="008B60FE" w:rsidRPr="008B60FE" w:rsidRDefault="00227412">
          <w:pPr>
            <w:pStyle w:val="TOC1"/>
            <w:tabs>
              <w:tab w:val="right" w:leader="dot" w:pos="10478"/>
            </w:tabs>
            <w:rPr>
              <w:rFonts w:asciiTheme="minorHAnsi" w:eastAsiaTheme="minorEastAsia" w:hAnsiTheme="minorHAnsi"/>
              <w:noProof/>
              <w:kern w:val="2"/>
              <w:szCs w:val="24"/>
              <w:lang w:eastAsia="en-GB"/>
              <w14:ligatures w14:val="standardContextual"/>
            </w:rPr>
          </w:pPr>
          <w:r w:rsidRPr="009E7AB7">
            <w:fldChar w:fldCharType="begin"/>
          </w:r>
          <w:r w:rsidRPr="009E7AB7">
            <w:instrText xml:space="preserve"> TOC \o "1-3" \h \z \u </w:instrText>
          </w:r>
          <w:r w:rsidRPr="009E7AB7">
            <w:fldChar w:fldCharType="separate"/>
          </w:r>
          <w:hyperlink w:anchor="_Toc203475231" w:history="1">
            <w:r w:rsidR="008B60FE" w:rsidRPr="008B60FE">
              <w:rPr>
                <w:rStyle w:val="Hyperlink"/>
                <w:noProof/>
              </w:rPr>
              <w:t>Key Information</w:t>
            </w:r>
            <w:r w:rsidR="008B60FE" w:rsidRPr="008B60FE">
              <w:rPr>
                <w:noProof/>
                <w:webHidden/>
              </w:rPr>
              <w:tab/>
            </w:r>
            <w:r w:rsidR="008B60FE" w:rsidRPr="008B60FE">
              <w:rPr>
                <w:noProof/>
                <w:webHidden/>
              </w:rPr>
              <w:fldChar w:fldCharType="begin"/>
            </w:r>
            <w:r w:rsidR="008B60FE" w:rsidRPr="008B60FE">
              <w:rPr>
                <w:noProof/>
                <w:webHidden/>
              </w:rPr>
              <w:instrText xml:space="preserve"> PAGEREF _Toc203475231 \h </w:instrText>
            </w:r>
            <w:r w:rsidR="008B60FE" w:rsidRPr="008B60FE">
              <w:rPr>
                <w:noProof/>
                <w:webHidden/>
              </w:rPr>
            </w:r>
            <w:r w:rsidR="008B60FE" w:rsidRPr="008B60FE">
              <w:rPr>
                <w:noProof/>
                <w:webHidden/>
              </w:rPr>
              <w:fldChar w:fldCharType="separate"/>
            </w:r>
            <w:r w:rsidR="00820441">
              <w:rPr>
                <w:noProof/>
                <w:webHidden/>
              </w:rPr>
              <w:t>4</w:t>
            </w:r>
            <w:r w:rsidR="008B60FE" w:rsidRPr="008B60FE">
              <w:rPr>
                <w:noProof/>
                <w:webHidden/>
              </w:rPr>
              <w:fldChar w:fldCharType="end"/>
            </w:r>
          </w:hyperlink>
        </w:p>
        <w:p w14:paraId="0E991F1F" w14:textId="4C0ED0E9" w:rsidR="008B60FE" w:rsidRPr="008B60FE" w:rsidRDefault="008B60FE">
          <w:pPr>
            <w:pStyle w:val="TOC1"/>
            <w:tabs>
              <w:tab w:val="right" w:leader="dot" w:pos="10478"/>
            </w:tabs>
            <w:rPr>
              <w:rFonts w:asciiTheme="minorHAnsi" w:eastAsiaTheme="minorEastAsia" w:hAnsiTheme="minorHAnsi"/>
              <w:noProof/>
              <w:kern w:val="2"/>
              <w:szCs w:val="24"/>
              <w:lang w:eastAsia="en-GB"/>
              <w14:ligatures w14:val="standardContextual"/>
            </w:rPr>
          </w:pPr>
          <w:hyperlink w:anchor="_Toc203475232" w:history="1">
            <w:r w:rsidRPr="008B60FE">
              <w:rPr>
                <w:rStyle w:val="Hyperlink"/>
                <w:rFonts w:cs="Arial"/>
                <w:noProof/>
              </w:rPr>
              <w:t>Agreement scope and suppliers</w:t>
            </w:r>
            <w:r w:rsidRPr="008B60FE">
              <w:rPr>
                <w:noProof/>
                <w:webHidden/>
              </w:rPr>
              <w:tab/>
            </w:r>
            <w:r w:rsidRPr="008B60FE">
              <w:rPr>
                <w:noProof/>
                <w:webHidden/>
              </w:rPr>
              <w:fldChar w:fldCharType="begin"/>
            </w:r>
            <w:r w:rsidRPr="008B60FE">
              <w:rPr>
                <w:noProof/>
                <w:webHidden/>
              </w:rPr>
              <w:instrText xml:space="preserve"> PAGEREF _Toc203475232 \h </w:instrText>
            </w:r>
            <w:r w:rsidRPr="008B60FE">
              <w:rPr>
                <w:noProof/>
                <w:webHidden/>
              </w:rPr>
            </w:r>
            <w:r w:rsidRPr="008B60FE">
              <w:rPr>
                <w:noProof/>
                <w:webHidden/>
              </w:rPr>
              <w:fldChar w:fldCharType="separate"/>
            </w:r>
            <w:r w:rsidR="00820441">
              <w:rPr>
                <w:noProof/>
                <w:webHidden/>
              </w:rPr>
              <w:t>6</w:t>
            </w:r>
            <w:r w:rsidRPr="008B60FE">
              <w:rPr>
                <w:noProof/>
                <w:webHidden/>
              </w:rPr>
              <w:fldChar w:fldCharType="end"/>
            </w:r>
          </w:hyperlink>
        </w:p>
        <w:p w14:paraId="234B9A04" w14:textId="3EE2EDC8" w:rsidR="008B60FE" w:rsidRPr="008B60FE" w:rsidRDefault="008B60FE">
          <w:pPr>
            <w:pStyle w:val="TOC2"/>
            <w:tabs>
              <w:tab w:val="right" w:leader="dot" w:pos="10478"/>
            </w:tabs>
            <w:rPr>
              <w:rFonts w:asciiTheme="minorHAnsi" w:hAnsiTheme="minorHAnsi"/>
              <w:noProof/>
              <w:kern w:val="2"/>
              <w:lang w:eastAsia="en-GB"/>
              <w14:ligatures w14:val="standardContextual"/>
            </w:rPr>
          </w:pPr>
          <w:hyperlink w:anchor="_Toc203475233" w:history="1">
            <w:r w:rsidRPr="008B60FE">
              <w:rPr>
                <w:rStyle w:val="Hyperlink"/>
                <w:rFonts w:eastAsiaTheme="majorEastAsia" w:cs="Arial"/>
                <w:noProof/>
              </w:rPr>
              <w:t>Goods and services</w:t>
            </w:r>
            <w:r w:rsidRPr="008B60FE">
              <w:rPr>
                <w:noProof/>
                <w:webHidden/>
              </w:rPr>
              <w:tab/>
            </w:r>
            <w:r w:rsidRPr="008B60FE">
              <w:rPr>
                <w:noProof/>
                <w:webHidden/>
              </w:rPr>
              <w:fldChar w:fldCharType="begin"/>
            </w:r>
            <w:r w:rsidRPr="008B60FE">
              <w:rPr>
                <w:noProof/>
                <w:webHidden/>
              </w:rPr>
              <w:instrText xml:space="preserve"> PAGEREF _Toc203475233 \h </w:instrText>
            </w:r>
            <w:r w:rsidRPr="008B60FE">
              <w:rPr>
                <w:noProof/>
                <w:webHidden/>
              </w:rPr>
            </w:r>
            <w:r w:rsidRPr="008B60FE">
              <w:rPr>
                <w:noProof/>
                <w:webHidden/>
              </w:rPr>
              <w:fldChar w:fldCharType="separate"/>
            </w:r>
            <w:r w:rsidR="00820441">
              <w:rPr>
                <w:noProof/>
                <w:webHidden/>
              </w:rPr>
              <w:t>6</w:t>
            </w:r>
            <w:r w:rsidRPr="008B60FE">
              <w:rPr>
                <w:noProof/>
                <w:webHidden/>
              </w:rPr>
              <w:fldChar w:fldCharType="end"/>
            </w:r>
          </w:hyperlink>
        </w:p>
        <w:p w14:paraId="2660564F" w14:textId="3EC11FB0" w:rsidR="008B60FE" w:rsidRPr="008B60FE" w:rsidRDefault="008B60FE">
          <w:pPr>
            <w:pStyle w:val="TOC2"/>
            <w:tabs>
              <w:tab w:val="right" w:leader="dot" w:pos="10478"/>
            </w:tabs>
            <w:rPr>
              <w:rFonts w:asciiTheme="minorHAnsi" w:hAnsiTheme="minorHAnsi"/>
              <w:noProof/>
              <w:kern w:val="2"/>
              <w:lang w:eastAsia="en-GB"/>
              <w14:ligatures w14:val="standardContextual"/>
            </w:rPr>
          </w:pPr>
          <w:hyperlink w:anchor="_Toc203475234" w:history="1">
            <w:r w:rsidRPr="008B60FE">
              <w:rPr>
                <w:rStyle w:val="Hyperlink"/>
                <w:rFonts w:eastAsiaTheme="majorEastAsia" w:cs="Arial"/>
                <w:noProof/>
              </w:rPr>
              <w:t>Suppliers</w:t>
            </w:r>
            <w:r w:rsidRPr="008B60FE">
              <w:rPr>
                <w:noProof/>
                <w:webHidden/>
              </w:rPr>
              <w:tab/>
            </w:r>
            <w:r w:rsidRPr="008B60FE">
              <w:rPr>
                <w:noProof/>
                <w:webHidden/>
              </w:rPr>
              <w:fldChar w:fldCharType="begin"/>
            </w:r>
            <w:r w:rsidRPr="008B60FE">
              <w:rPr>
                <w:noProof/>
                <w:webHidden/>
              </w:rPr>
              <w:instrText xml:space="preserve"> PAGEREF _Toc203475234 \h </w:instrText>
            </w:r>
            <w:r w:rsidRPr="008B60FE">
              <w:rPr>
                <w:noProof/>
                <w:webHidden/>
              </w:rPr>
            </w:r>
            <w:r w:rsidRPr="008B60FE">
              <w:rPr>
                <w:noProof/>
                <w:webHidden/>
              </w:rPr>
              <w:fldChar w:fldCharType="separate"/>
            </w:r>
            <w:r w:rsidR="00820441">
              <w:rPr>
                <w:noProof/>
                <w:webHidden/>
              </w:rPr>
              <w:t>7</w:t>
            </w:r>
            <w:r w:rsidRPr="008B60FE">
              <w:rPr>
                <w:noProof/>
                <w:webHidden/>
              </w:rPr>
              <w:fldChar w:fldCharType="end"/>
            </w:r>
          </w:hyperlink>
        </w:p>
        <w:p w14:paraId="053EB9A2" w14:textId="44102C78" w:rsidR="008B60FE" w:rsidRPr="008B60FE" w:rsidRDefault="008B60FE">
          <w:pPr>
            <w:pStyle w:val="TOC2"/>
            <w:tabs>
              <w:tab w:val="right" w:leader="dot" w:pos="10478"/>
            </w:tabs>
            <w:rPr>
              <w:rFonts w:asciiTheme="minorHAnsi" w:hAnsiTheme="minorHAnsi"/>
              <w:noProof/>
              <w:kern w:val="2"/>
              <w:lang w:eastAsia="en-GB"/>
              <w14:ligatures w14:val="standardContextual"/>
            </w:rPr>
          </w:pPr>
          <w:hyperlink w:anchor="_Toc203475236" w:history="1">
            <w:r w:rsidRPr="008B60FE">
              <w:rPr>
                <w:rStyle w:val="Hyperlink"/>
                <w:rFonts w:eastAsiaTheme="majorEastAsia" w:cs="Arial"/>
                <w:noProof/>
              </w:rPr>
              <w:t>Contact Details</w:t>
            </w:r>
            <w:r w:rsidRPr="008B60FE">
              <w:rPr>
                <w:noProof/>
                <w:webHidden/>
              </w:rPr>
              <w:tab/>
            </w:r>
            <w:r w:rsidRPr="008B60FE">
              <w:rPr>
                <w:noProof/>
                <w:webHidden/>
              </w:rPr>
              <w:fldChar w:fldCharType="begin"/>
            </w:r>
            <w:r w:rsidRPr="008B60FE">
              <w:rPr>
                <w:noProof/>
                <w:webHidden/>
              </w:rPr>
              <w:instrText xml:space="preserve"> PAGEREF _Toc203475236 \h </w:instrText>
            </w:r>
            <w:r w:rsidRPr="008B60FE">
              <w:rPr>
                <w:noProof/>
                <w:webHidden/>
              </w:rPr>
            </w:r>
            <w:r w:rsidRPr="008B60FE">
              <w:rPr>
                <w:noProof/>
                <w:webHidden/>
              </w:rPr>
              <w:fldChar w:fldCharType="separate"/>
            </w:r>
            <w:r w:rsidR="00820441">
              <w:rPr>
                <w:noProof/>
                <w:webHidden/>
              </w:rPr>
              <w:t>7</w:t>
            </w:r>
            <w:r w:rsidRPr="008B60FE">
              <w:rPr>
                <w:noProof/>
                <w:webHidden/>
              </w:rPr>
              <w:fldChar w:fldCharType="end"/>
            </w:r>
          </w:hyperlink>
        </w:p>
        <w:p w14:paraId="66FFEC21" w14:textId="3BD25534" w:rsidR="008B60FE" w:rsidRPr="008B60FE" w:rsidRDefault="008B60FE">
          <w:pPr>
            <w:pStyle w:val="TOC1"/>
            <w:tabs>
              <w:tab w:val="right" w:leader="dot" w:pos="10478"/>
            </w:tabs>
            <w:rPr>
              <w:rFonts w:asciiTheme="minorHAnsi" w:eastAsiaTheme="minorEastAsia" w:hAnsiTheme="minorHAnsi"/>
              <w:noProof/>
              <w:kern w:val="2"/>
              <w:szCs w:val="24"/>
              <w:lang w:eastAsia="en-GB"/>
              <w14:ligatures w14:val="standardContextual"/>
            </w:rPr>
          </w:pPr>
          <w:hyperlink w:anchor="_Toc203475238" w:history="1">
            <w:r w:rsidRPr="008B60FE">
              <w:rPr>
                <w:rStyle w:val="Hyperlink"/>
                <w:rFonts w:cs="Arial"/>
                <w:noProof/>
              </w:rPr>
              <w:t>How to use the Framework Agreement</w:t>
            </w:r>
            <w:r w:rsidRPr="008B60FE">
              <w:rPr>
                <w:noProof/>
                <w:webHidden/>
              </w:rPr>
              <w:tab/>
            </w:r>
            <w:r w:rsidRPr="008B60FE">
              <w:rPr>
                <w:noProof/>
                <w:webHidden/>
              </w:rPr>
              <w:fldChar w:fldCharType="begin"/>
            </w:r>
            <w:r w:rsidRPr="008B60FE">
              <w:rPr>
                <w:noProof/>
                <w:webHidden/>
              </w:rPr>
              <w:instrText xml:space="preserve"> PAGEREF _Toc203475238 \h </w:instrText>
            </w:r>
            <w:r w:rsidRPr="008B60FE">
              <w:rPr>
                <w:noProof/>
                <w:webHidden/>
              </w:rPr>
            </w:r>
            <w:r w:rsidRPr="008B60FE">
              <w:rPr>
                <w:noProof/>
                <w:webHidden/>
              </w:rPr>
              <w:fldChar w:fldCharType="separate"/>
            </w:r>
            <w:r w:rsidR="00820441">
              <w:rPr>
                <w:noProof/>
                <w:webHidden/>
              </w:rPr>
              <w:t>8</w:t>
            </w:r>
            <w:r w:rsidRPr="008B60FE">
              <w:rPr>
                <w:noProof/>
                <w:webHidden/>
              </w:rPr>
              <w:fldChar w:fldCharType="end"/>
            </w:r>
          </w:hyperlink>
        </w:p>
        <w:p w14:paraId="4163FB17" w14:textId="03128A27" w:rsidR="00227412" w:rsidRDefault="00227412">
          <w:r w:rsidRPr="009E7AB7">
            <w:fldChar w:fldCharType="end"/>
          </w:r>
        </w:p>
      </w:sdtContent>
    </w:sdt>
    <w:p w14:paraId="14E45FAC" w14:textId="77777777" w:rsidR="00CF07C5" w:rsidRDefault="00CF07C5" w:rsidP="00CF07C5">
      <w:pPr>
        <w:pStyle w:val="paragraph"/>
        <w:spacing w:before="0" w:beforeAutospacing="0" w:after="0" w:afterAutospacing="0"/>
        <w:textAlignment w:val="baseline"/>
        <w:rPr>
          <w:rStyle w:val="normaltextrun"/>
          <w:rFonts w:ascii="Arial" w:hAnsi="Arial" w:cs="Arial"/>
        </w:rPr>
      </w:pPr>
    </w:p>
    <w:p w14:paraId="6564F783" w14:textId="021A3314" w:rsidR="0072671E" w:rsidRDefault="0072671E" w:rsidP="0072671E">
      <w:pPr>
        <w:rPr>
          <w:rFonts w:cs="Arial"/>
          <w:b/>
          <w:color w:val="111022"/>
          <w:sz w:val="28"/>
        </w:rPr>
      </w:pPr>
      <w:r>
        <w:rPr>
          <w:rFonts w:cs="Arial"/>
          <w:b/>
          <w:color w:val="111022"/>
          <w:sz w:val="28"/>
        </w:rPr>
        <w:br w:type="page"/>
      </w:r>
    </w:p>
    <w:p w14:paraId="0CE8570E" w14:textId="77777777" w:rsidR="00CE6B14" w:rsidRPr="006C60AB" w:rsidRDefault="00CE6B14" w:rsidP="00CE6B14">
      <w:pPr>
        <w:rPr>
          <w:rFonts w:cs="Arial"/>
          <w:b/>
          <w:bCs/>
          <w:color w:val="FF0000"/>
          <w:u w:val="single"/>
        </w:rPr>
      </w:pPr>
    </w:p>
    <w:p w14:paraId="48605F2B" w14:textId="5A10CD2B" w:rsidR="00CE6B14" w:rsidRPr="008B60FE" w:rsidRDefault="00CE6B14" w:rsidP="008B60FE">
      <w:pPr>
        <w:outlineLvl w:val="0"/>
        <w:rPr>
          <w:b/>
          <w:bCs/>
          <w:color w:val="002060"/>
          <w:sz w:val="48"/>
          <w:szCs w:val="48"/>
        </w:rPr>
      </w:pPr>
      <w:bookmarkStart w:id="0" w:name="_Toc161043859"/>
      <w:bookmarkStart w:id="1" w:name="_Toc203475231"/>
      <w:r w:rsidRPr="008B60FE">
        <w:rPr>
          <w:b/>
          <w:bCs/>
          <w:color w:val="002060"/>
          <w:sz w:val="40"/>
          <w:szCs w:val="40"/>
        </w:rPr>
        <w:t xml:space="preserve">Key </w:t>
      </w:r>
      <w:r w:rsidR="00F16B8B" w:rsidRPr="008B60FE">
        <w:rPr>
          <w:b/>
          <w:bCs/>
          <w:color w:val="002060"/>
          <w:sz w:val="40"/>
          <w:szCs w:val="40"/>
        </w:rPr>
        <w:t>I</w:t>
      </w:r>
      <w:r w:rsidRPr="008B60FE">
        <w:rPr>
          <w:b/>
          <w:bCs/>
          <w:color w:val="002060"/>
          <w:sz w:val="40"/>
          <w:szCs w:val="40"/>
        </w:rPr>
        <w:t>nformation</w:t>
      </w:r>
      <w:bookmarkEnd w:id="0"/>
      <w:bookmarkEnd w:id="1"/>
    </w:p>
    <w:p w14:paraId="0F67216A" w14:textId="77777777" w:rsidR="00CE6B14" w:rsidRPr="00D075ED" w:rsidRDefault="00CE6B14" w:rsidP="00D075ED">
      <w:pPr>
        <w:jc w:val="center"/>
        <w:outlineLvl w:val="0"/>
        <w:rPr>
          <w:rFonts w:cs="Arial"/>
          <w:b/>
          <w:bCs/>
          <w:color w:val="002060"/>
          <w:sz w:val="22"/>
          <w:szCs w:val="22"/>
        </w:rPr>
      </w:pPr>
    </w:p>
    <w:tbl>
      <w:tblPr>
        <w:tblW w:w="9394" w:type="dxa"/>
        <w:tblInd w:w="-108" w:type="dxa"/>
        <w:tblLayout w:type="fixed"/>
        <w:tblCellMar>
          <w:left w:w="10" w:type="dxa"/>
          <w:right w:w="10" w:type="dxa"/>
        </w:tblCellMar>
        <w:tblLook w:val="04A0" w:firstRow="1" w:lastRow="0" w:firstColumn="1" w:lastColumn="0" w:noHBand="0" w:noVBand="1"/>
      </w:tblPr>
      <w:tblGrid>
        <w:gridCol w:w="2943"/>
        <w:gridCol w:w="6451"/>
      </w:tblGrid>
      <w:tr w:rsidR="00CE6B14" w:rsidRPr="006C60AB" w14:paraId="3B44AAB4" w14:textId="77777777" w:rsidTr="1C561E3E">
        <w:trPr>
          <w:cantSplit/>
          <w:trHeight w:val="504"/>
          <w:tblHeader/>
        </w:trPr>
        <w:tc>
          <w:tcPr>
            <w:tcW w:w="2943" w:type="dxa"/>
            <w:tcBorders>
              <w:bottom w:val="single" w:sz="4" w:space="0" w:color="D0CECE"/>
            </w:tcBorders>
            <w:tcMar>
              <w:top w:w="144" w:type="dxa"/>
              <w:left w:w="144" w:type="dxa"/>
              <w:bottom w:w="144" w:type="dxa"/>
              <w:right w:w="144" w:type="dxa"/>
            </w:tcMar>
            <w:vAlign w:val="center"/>
          </w:tcPr>
          <w:p w14:paraId="342FDF78"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Category</w:t>
            </w:r>
          </w:p>
        </w:tc>
        <w:tc>
          <w:tcPr>
            <w:tcW w:w="6451" w:type="dxa"/>
            <w:tcBorders>
              <w:bottom w:val="single" w:sz="4" w:space="0" w:color="D0CECE"/>
            </w:tcBorders>
            <w:tcMar>
              <w:top w:w="144" w:type="dxa"/>
              <w:left w:w="144" w:type="dxa"/>
              <w:bottom w:w="144" w:type="dxa"/>
              <w:right w:w="144" w:type="dxa"/>
            </w:tcMar>
            <w:vAlign w:val="center"/>
          </w:tcPr>
          <w:p w14:paraId="2B9CD92F" w14:textId="77777777" w:rsidR="00CE6B14" w:rsidRPr="006C60AB" w:rsidRDefault="00CE6B14" w:rsidP="00693DD2">
            <w:pPr>
              <w:widowControl w:val="0"/>
              <w:suppressAutoHyphens/>
              <w:autoSpaceDN w:val="0"/>
              <w:spacing w:line="360" w:lineRule="auto"/>
              <w:textAlignment w:val="baseline"/>
              <w:rPr>
                <w:rFonts w:eastAsia="Arial" w:cs="Arial"/>
                <w:sz w:val="22"/>
                <w:szCs w:val="22"/>
                <w:lang w:eastAsia="zh-CN" w:bidi="hi-IN"/>
              </w:rPr>
            </w:pPr>
            <w:r w:rsidRPr="00FA2893">
              <w:rPr>
                <w:rFonts w:eastAsia="Arial" w:cs="Arial"/>
                <w:b/>
                <w:color w:val="002060"/>
                <w:lang w:eastAsia="zh-CN" w:bidi="hi-IN"/>
              </w:rPr>
              <w:t>Description</w:t>
            </w:r>
          </w:p>
        </w:tc>
      </w:tr>
      <w:tr w:rsidR="00CE6B14" w:rsidRPr="006C60AB" w14:paraId="461E1402" w14:textId="77777777" w:rsidTr="1C561E3E">
        <w:trPr>
          <w:cantSplit/>
          <w:trHeight w:val="504"/>
        </w:trPr>
        <w:tc>
          <w:tcPr>
            <w:tcW w:w="2943" w:type="dxa"/>
            <w:tcBorders>
              <w:bottom w:val="single" w:sz="4" w:space="0" w:color="D0CECE"/>
            </w:tcBorders>
            <w:tcMar>
              <w:top w:w="144" w:type="dxa"/>
              <w:left w:w="144" w:type="dxa"/>
              <w:bottom w:w="144" w:type="dxa"/>
              <w:right w:w="144" w:type="dxa"/>
            </w:tcMar>
            <w:vAlign w:val="center"/>
          </w:tcPr>
          <w:p w14:paraId="545591EF" w14:textId="6EE19ADF"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 xml:space="preserve">Agreement </w:t>
            </w:r>
            <w:r w:rsidR="003F0758">
              <w:rPr>
                <w:rFonts w:eastAsia="Arial" w:cs="Arial"/>
                <w:b/>
                <w:color w:val="002060"/>
                <w:lang w:eastAsia="zh-CN" w:bidi="hi-IN"/>
              </w:rPr>
              <w:t>Reference</w:t>
            </w:r>
          </w:p>
        </w:tc>
        <w:tc>
          <w:tcPr>
            <w:tcW w:w="6451" w:type="dxa"/>
            <w:tcBorders>
              <w:bottom w:val="single" w:sz="4" w:space="0" w:color="D0CECE"/>
            </w:tcBorders>
            <w:tcMar>
              <w:top w:w="144" w:type="dxa"/>
              <w:left w:w="144" w:type="dxa"/>
              <w:bottom w:w="144" w:type="dxa"/>
              <w:right w:w="144" w:type="dxa"/>
            </w:tcMar>
            <w:vAlign w:val="center"/>
          </w:tcPr>
          <w:p w14:paraId="71CC4FCB" w14:textId="75136B1F" w:rsidR="00CE6B14" w:rsidRPr="006C60AB" w:rsidRDefault="000F6105" w:rsidP="00693DD2">
            <w:pPr>
              <w:widowControl w:val="0"/>
              <w:suppressAutoHyphens/>
              <w:autoSpaceDN w:val="0"/>
              <w:spacing w:line="360" w:lineRule="auto"/>
              <w:textAlignment w:val="baseline"/>
              <w:rPr>
                <w:rFonts w:eastAsia="Arial" w:cs="Arial"/>
                <w:sz w:val="22"/>
                <w:szCs w:val="22"/>
                <w:lang w:eastAsia="zh-CN" w:bidi="hi-IN"/>
              </w:rPr>
            </w:pPr>
            <w:r>
              <w:rPr>
                <w:rFonts w:eastAsia="Arial" w:cs="Arial"/>
                <w:sz w:val="22"/>
                <w:szCs w:val="22"/>
                <w:lang w:eastAsia="zh-CN" w:bidi="hi-IN"/>
              </w:rPr>
              <w:t>BLC-</w:t>
            </w:r>
            <w:r w:rsidR="00D6374A">
              <w:rPr>
                <w:rFonts w:eastAsia="Arial" w:cs="Arial"/>
                <w:sz w:val="22"/>
                <w:szCs w:val="22"/>
                <w:lang w:eastAsia="zh-CN" w:bidi="hi-IN"/>
              </w:rPr>
              <w:t>0314</w:t>
            </w:r>
          </w:p>
        </w:tc>
      </w:tr>
      <w:tr w:rsidR="00CE6B14" w:rsidRPr="006C60AB" w14:paraId="2FFB5AA2"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0AF274E9"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Agreement name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127BBC81" w14:textId="417342A7" w:rsidR="00CE6B14" w:rsidRPr="009A114B" w:rsidRDefault="00100284" w:rsidP="00693DD2">
            <w:pPr>
              <w:widowControl w:val="0"/>
              <w:suppressAutoHyphens/>
              <w:autoSpaceDN w:val="0"/>
              <w:spacing w:line="360" w:lineRule="auto"/>
              <w:textAlignment w:val="baseline"/>
              <w:rPr>
                <w:rFonts w:eastAsia="Arial" w:cs="Arial"/>
                <w:sz w:val="22"/>
                <w:szCs w:val="22"/>
                <w:lang w:eastAsia="zh-CN" w:bidi="hi-IN"/>
              </w:rPr>
            </w:pPr>
            <w:r w:rsidRPr="009A114B">
              <w:rPr>
                <w:rFonts w:eastAsia="Arial" w:cs="Arial"/>
                <w:sz w:val="22"/>
                <w:szCs w:val="22"/>
                <w:lang w:eastAsia="zh-CN" w:bidi="hi-IN"/>
              </w:rPr>
              <w:t>Framework for the Supply of Lockable Mobile Phone Pouches</w:t>
            </w:r>
          </w:p>
        </w:tc>
      </w:tr>
      <w:tr w:rsidR="00CE6B14" w:rsidRPr="006C60AB" w14:paraId="4CB92A55"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58D0D46A"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Agreement duration</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5E71BEFF" w14:textId="7D3EEA3C" w:rsidR="003630FD" w:rsidRPr="003630FD" w:rsidRDefault="00BE10F8" w:rsidP="003630FD">
            <w:pPr>
              <w:widowControl w:val="0"/>
              <w:suppressAutoHyphens/>
              <w:autoSpaceDN w:val="0"/>
              <w:spacing w:line="360" w:lineRule="auto"/>
              <w:textAlignment w:val="baseline"/>
              <w:rPr>
                <w:rFonts w:eastAsia="Arial" w:cs="Arial"/>
                <w:color w:val="0B0C0C"/>
                <w:highlight w:val="yellow"/>
                <w:lang w:eastAsia="zh-CN" w:bidi="hi-IN"/>
              </w:rPr>
            </w:pPr>
            <w:r w:rsidRPr="009A114B">
              <w:rPr>
                <w:rFonts w:eastAsia="Arial" w:cs="Arial"/>
                <w:color w:val="0B0C0C"/>
                <w:lang w:eastAsia="zh-CN" w:bidi="hi-IN"/>
              </w:rPr>
              <w:t>96 months</w:t>
            </w:r>
          </w:p>
        </w:tc>
      </w:tr>
      <w:tr w:rsidR="00CE6B14" w:rsidRPr="006C60AB" w14:paraId="17E701DE"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7699D5B8"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Start date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06A8E1B1" w14:textId="79D52546" w:rsidR="00CE6B14" w:rsidRPr="00641A24" w:rsidRDefault="00567470" w:rsidP="00693DD2">
            <w:pPr>
              <w:widowControl w:val="0"/>
              <w:suppressAutoHyphens/>
              <w:autoSpaceDN w:val="0"/>
              <w:spacing w:line="360" w:lineRule="auto"/>
              <w:textAlignment w:val="baseline"/>
              <w:rPr>
                <w:rFonts w:eastAsia="Arial" w:cs="Arial"/>
                <w:sz w:val="22"/>
                <w:szCs w:val="22"/>
                <w:lang w:eastAsia="zh-CN" w:bidi="hi-IN"/>
              </w:rPr>
            </w:pPr>
            <w:r w:rsidRPr="00641A24">
              <w:rPr>
                <w:rFonts w:eastAsia="Arial" w:cs="Arial"/>
                <w:sz w:val="22"/>
                <w:szCs w:val="22"/>
                <w:lang w:eastAsia="zh-CN" w:bidi="hi-IN"/>
              </w:rPr>
              <w:t>11</w:t>
            </w:r>
            <w:r w:rsidRPr="00641A24">
              <w:rPr>
                <w:rFonts w:eastAsia="Arial" w:cs="Arial"/>
                <w:sz w:val="22"/>
                <w:szCs w:val="22"/>
                <w:vertAlign w:val="superscript"/>
                <w:lang w:eastAsia="zh-CN" w:bidi="hi-IN"/>
              </w:rPr>
              <w:t>th</w:t>
            </w:r>
            <w:r w:rsidRPr="00641A24">
              <w:rPr>
                <w:rFonts w:eastAsia="Arial" w:cs="Arial"/>
                <w:sz w:val="22"/>
                <w:szCs w:val="22"/>
                <w:lang w:eastAsia="zh-CN" w:bidi="hi-IN"/>
              </w:rPr>
              <w:t xml:space="preserve"> </w:t>
            </w:r>
            <w:r w:rsidR="00BE10F8" w:rsidRPr="00641A24">
              <w:rPr>
                <w:rFonts w:eastAsia="Arial" w:cs="Arial"/>
                <w:sz w:val="22"/>
                <w:szCs w:val="22"/>
                <w:lang w:eastAsia="zh-CN" w:bidi="hi-IN"/>
              </w:rPr>
              <w:t>June 2026</w:t>
            </w:r>
          </w:p>
        </w:tc>
      </w:tr>
      <w:tr w:rsidR="00CE6B14" w:rsidRPr="006C60AB" w14:paraId="609EE37F"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143F6ED4"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End date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608B71F0" w14:textId="6DF85106" w:rsidR="00CE6B14" w:rsidRPr="00641A24" w:rsidRDefault="00567470" w:rsidP="00693DD2">
            <w:pPr>
              <w:widowControl w:val="0"/>
              <w:suppressAutoHyphens/>
              <w:autoSpaceDN w:val="0"/>
              <w:spacing w:line="360" w:lineRule="auto"/>
              <w:textAlignment w:val="baseline"/>
              <w:rPr>
                <w:rFonts w:eastAsia="Arial" w:cs="Arial"/>
                <w:sz w:val="22"/>
                <w:szCs w:val="22"/>
                <w:lang w:eastAsia="zh-CN" w:bidi="hi-IN"/>
              </w:rPr>
            </w:pPr>
            <w:r w:rsidRPr="00641A24">
              <w:rPr>
                <w:rFonts w:eastAsia="Arial" w:cs="Arial"/>
                <w:sz w:val="22"/>
                <w:szCs w:val="22"/>
                <w:lang w:eastAsia="zh-CN" w:bidi="hi-IN"/>
              </w:rPr>
              <w:t>10</w:t>
            </w:r>
            <w:r w:rsidRPr="00641A24">
              <w:rPr>
                <w:rFonts w:eastAsia="Arial" w:cs="Arial"/>
                <w:sz w:val="22"/>
                <w:szCs w:val="22"/>
                <w:vertAlign w:val="superscript"/>
                <w:lang w:eastAsia="zh-CN" w:bidi="hi-IN"/>
              </w:rPr>
              <w:t>th</w:t>
            </w:r>
            <w:r w:rsidRPr="00641A24">
              <w:rPr>
                <w:rFonts w:eastAsia="Arial" w:cs="Arial"/>
                <w:sz w:val="22"/>
                <w:szCs w:val="22"/>
                <w:lang w:eastAsia="zh-CN" w:bidi="hi-IN"/>
              </w:rPr>
              <w:t xml:space="preserve"> </w:t>
            </w:r>
            <w:r w:rsidR="00BE10F8" w:rsidRPr="00641A24">
              <w:rPr>
                <w:rFonts w:eastAsia="Arial" w:cs="Arial"/>
                <w:sz w:val="22"/>
                <w:szCs w:val="22"/>
                <w:lang w:eastAsia="zh-CN" w:bidi="hi-IN"/>
              </w:rPr>
              <w:t>June 20</w:t>
            </w:r>
            <w:r w:rsidR="00F37792" w:rsidRPr="00641A24">
              <w:rPr>
                <w:rFonts w:eastAsia="Arial" w:cs="Arial"/>
                <w:sz w:val="22"/>
                <w:szCs w:val="22"/>
                <w:lang w:eastAsia="zh-CN" w:bidi="hi-IN"/>
              </w:rPr>
              <w:t>34</w:t>
            </w:r>
          </w:p>
        </w:tc>
      </w:tr>
      <w:tr w:rsidR="00CE6B14" w:rsidRPr="006C60AB" w14:paraId="1B44E88B"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4A8A5AC6" w14:textId="6C988B9B" w:rsidR="00CE6B14" w:rsidRPr="00FA2893" w:rsidRDefault="003F0758" w:rsidP="00693DD2">
            <w:pPr>
              <w:widowControl w:val="0"/>
              <w:suppressAutoHyphens/>
              <w:autoSpaceDN w:val="0"/>
              <w:spacing w:line="360" w:lineRule="auto"/>
              <w:textAlignment w:val="baseline"/>
              <w:rPr>
                <w:rFonts w:eastAsia="Arial" w:cs="Arial"/>
                <w:color w:val="002060"/>
                <w:sz w:val="22"/>
                <w:szCs w:val="22"/>
                <w:lang w:eastAsia="zh-CN" w:bidi="hi-IN"/>
              </w:rPr>
            </w:pPr>
            <w:r>
              <w:rPr>
                <w:rFonts w:eastAsia="Arial" w:cs="Arial"/>
                <w:b/>
                <w:color w:val="002060"/>
                <w:lang w:eastAsia="zh-CN" w:bidi="hi-IN"/>
              </w:rPr>
              <w:t>C</w:t>
            </w:r>
            <w:r w:rsidR="00CE6B14" w:rsidRPr="00FA2893">
              <w:rPr>
                <w:rFonts w:eastAsia="Arial" w:cs="Arial"/>
                <w:b/>
                <w:color w:val="002060"/>
                <w:lang w:eastAsia="zh-CN" w:bidi="hi-IN"/>
              </w:rPr>
              <w:t>all-off contract length</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8C93D64" w14:textId="7B910165" w:rsidR="00CE6B14" w:rsidRPr="006C60AB" w:rsidRDefault="00567470" w:rsidP="00693DD2">
            <w:pPr>
              <w:widowControl w:val="0"/>
              <w:suppressAutoHyphens/>
              <w:autoSpaceDN w:val="0"/>
              <w:spacing w:line="360" w:lineRule="auto"/>
              <w:textAlignment w:val="baseline"/>
              <w:rPr>
                <w:rFonts w:eastAsia="Arial" w:cs="Arial"/>
                <w:sz w:val="22"/>
                <w:szCs w:val="22"/>
                <w:lang w:eastAsia="zh-CN" w:bidi="hi-IN"/>
              </w:rPr>
            </w:pPr>
            <w:r w:rsidRPr="00567470">
              <w:rPr>
                <w:rFonts w:eastAsia="Arial" w:cs="Arial"/>
                <w:color w:val="0B0C0C"/>
                <w:lang w:eastAsia="zh-CN" w:bidi="hi-IN"/>
              </w:rPr>
              <w:t>Any Call-Off Order must be for a maximum of 4 years and must commence at least 1 week prior to the end of this Framework Agreement.</w:t>
            </w:r>
          </w:p>
        </w:tc>
      </w:tr>
      <w:tr w:rsidR="00CE6B14" w:rsidRPr="006C60AB" w14:paraId="364A3235"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3D99CD5A"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Scope of the agreement</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5067B9A8" w14:textId="3E0D6104" w:rsidR="00F16B8B" w:rsidRPr="003B1D52" w:rsidRDefault="00CE6B14" w:rsidP="009D773B">
            <w:pPr>
              <w:widowControl w:val="0"/>
              <w:suppressAutoHyphens/>
              <w:autoSpaceDN w:val="0"/>
              <w:spacing w:line="360" w:lineRule="auto"/>
              <w:textAlignment w:val="baseline"/>
              <w:rPr>
                <w:rFonts w:eastAsia="Times New Roman" w:cs="Arial"/>
                <w:lang w:eastAsia="en-GB"/>
              </w:rPr>
            </w:pPr>
            <w:r w:rsidRPr="003B1D52">
              <w:rPr>
                <w:rFonts w:eastAsia="Arial" w:cs="Arial"/>
                <w:lang w:eastAsia="zh-CN" w:bidi="hi-IN"/>
              </w:rPr>
              <w:t xml:space="preserve">A multi-supplier </w:t>
            </w:r>
            <w:r w:rsidR="003630FD" w:rsidRPr="003B1D52">
              <w:rPr>
                <w:rFonts w:eastAsia="Arial" w:cs="Arial"/>
                <w:lang w:eastAsia="zh-CN" w:bidi="hi-IN"/>
              </w:rPr>
              <w:t>Open</w:t>
            </w:r>
            <w:r w:rsidR="000B4114" w:rsidRPr="003B1D52">
              <w:rPr>
                <w:rFonts w:eastAsia="Arial" w:cs="Arial"/>
                <w:lang w:eastAsia="zh-CN" w:bidi="hi-IN"/>
              </w:rPr>
              <w:t xml:space="preserve"> </w:t>
            </w:r>
            <w:r w:rsidRPr="003B1D52">
              <w:rPr>
                <w:rFonts w:eastAsia="Arial" w:cs="Arial"/>
                <w:lang w:eastAsia="zh-CN" w:bidi="hi-IN"/>
              </w:rPr>
              <w:t xml:space="preserve">framework agreement, for the </w:t>
            </w:r>
            <w:r w:rsidR="003673A9" w:rsidRPr="003B1D52">
              <w:rPr>
                <w:rFonts w:eastAsia="Arial" w:cs="Arial"/>
                <w:lang w:eastAsia="zh-CN" w:bidi="hi-IN"/>
              </w:rPr>
              <w:t>S</w:t>
            </w:r>
            <w:r w:rsidR="00425C28" w:rsidRPr="003B1D52">
              <w:rPr>
                <w:rFonts w:eastAsia="Arial" w:cs="Arial"/>
                <w:lang w:eastAsia="zh-CN" w:bidi="hi-IN"/>
              </w:rPr>
              <w:t>upply of Lockable Mobile Phone Pouches</w:t>
            </w:r>
            <w:r w:rsidR="00787A04">
              <w:rPr>
                <w:rFonts w:eastAsia="Arial" w:cs="Arial"/>
                <w:lang w:eastAsia="zh-CN" w:bidi="hi-IN"/>
              </w:rPr>
              <w:t>,</w:t>
            </w:r>
            <w:r w:rsidR="0092271D" w:rsidRPr="003B1D52">
              <w:rPr>
                <w:rFonts w:eastAsia="Arial" w:cs="Arial"/>
                <w:lang w:eastAsia="zh-CN" w:bidi="hi-IN"/>
              </w:rPr>
              <w:t xml:space="preserve"> </w:t>
            </w:r>
            <w:r w:rsidR="0092271D" w:rsidRPr="003B1D52">
              <w:rPr>
                <w:rFonts w:eastAsia="Arial" w:cs="Arial"/>
                <w:iCs/>
                <w:lang w:eastAsia="zh-CN" w:bidi="hi-IN"/>
              </w:rPr>
              <w:t>unlocking bases and associated support services</w:t>
            </w:r>
            <w:r w:rsidRPr="003B1D52">
              <w:rPr>
                <w:rFonts w:eastAsia="Arial" w:cs="Arial"/>
                <w:lang w:eastAsia="zh-CN" w:bidi="hi-IN"/>
              </w:rPr>
              <w:t xml:space="preserve">. </w:t>
            </w:r>
            <w:bookmarkStart w:id="2" w:name="_Hlk160790342"/>
            <w:r w:rsidR="003B1D52" w:rsidRPr="003B1D52">
              <w:rPr>
                <w:rFonts w:eastAsia="Arial" w:cs="Arial"/>
                <w:iCs/>
                <w:lang w:eastAsia="zh-CN" w:bidi="hi-IN"/>
              </w:rPr>
              <w:t>The framework will support Police and Crime Commissioners (PCC) and their equivalents across the Country as well as schools, in enabling schools to create phone-free learning environments, while still allowing students access to their devices before and after the school day.</w:t>
            </w:r>
            <w:bookmarkEnd w:id="2"/>
          </w:p>
        </w:tc>
      </w:tr>
      <w:tr w:rsidR="00CE6B14" w:rsidRPr="006C60AB" w14:paraId="07BF34CD"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5774DC5E" w14:textId="77777777" w:rsidR="00CE6B14" w:rsidRPr="00FA2893" w:rsidRDefault="00CE6B14" w:rsidP="00693DD2">
            <w:pPr>
              <w:widowControl w:val="0"/>
              <w:suppressAutoHyphens/>
              <w:autoSpaceDN w:val="0"/>
              <w:spacing w:line="360" w:lineRule="auto"/>
              <w:textAlignment w:val="baseline"/>
              <w:rPr>
                <w:rFonts w:eastAsia="Arial" w:cs="Arial"/>
                <w:color w:val="002060"/>
                <w:sz w:val="22"/>
                <w:szCs w:val="22"/>
                <w:lang w:eastAsia="zh-CN" w:bidi="hi-IN"/>
              </w:rPr>
            </w:pPr>
            <w:r w:rsidRPr="00FA2893">
              <w:rPr>
                <w:rFonts w:eastAsia="Arial" w:cs="Arial"/>
                <w:b/>
                <w:color w:val="002060"/>
                <w:lang w:eastAsia="zh-CN" w:bidi="hi-IN"/>
              </w:rPr>
              <w:t>Buying options</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936D612" w14:textId="4338FDFC" w:rsidR="00CE6B14" w:rsidRPr="006C60AB" w:rsidRDefault="662BE647" w:rsidP="00693DD2">
            <w:pPr>
              <w:widowControl w:val="0"/>
              <w:suppressAutoHyphens/>
              <w:autoSpaceDN w:val="0"/>
              <w:spacing w:line="360" w:lineRule="auto"/>
              <w:textAlignment w:val="baseline"/>
              <w:rPr>
                <w:rFonts w:eastAsia="Arial" w:cs="Arial"/>
                <w:sz w:val="22"/>
                <w:szCs w:val="22"/>
                <w:lang w:eastAsia="zh-CN" w:bidi="hi-IN"/>
              </w:rPr>
            </w:pPr>
            <w:r w:rsidRPr="00ED6A40">
              <w:rPr>
                <w:rFonts w:eastAsia="Arial" w:cs="Arial"/>
                <w:color w:val="0B0C0C"/>
                <w:lang w:eastAsia="zh-CN" w:bidi="hi-IN"/>
              </w:rPr>
              <w:t>Mini</w:t>
            </w:r>
            <w:r w:rsidR="00CE6B14" w:rsidRPr="00ED6A40">
              <w:rPr>
                <w:rFonts w:eastAsia="Arial" w:cs="Arial"/>
                <w:color w:val="0B0C0C"/>
                <w:lang w:eastAsia="zh-CN" w:bidi="hi-IN"/>
              </w:rPr>
              <w:t xml:space="preserve"> </w:t>
            </w:r>
            <w:r w:rsidR="006663F9" w:rsidRPr="00ED6A40">
              <w:rPr>
                <w:rFonts w:eastAsia="Arial" w:cs="Arial"/>
                <w:color w:val="0B0C0C"/>
                <w:lang w:eastAsia="zh-CN" w:bidi="hi-IN"/>
              </w:rPr>
              <w:t>C</w:t>
            </w:r>
            <w:r w:rsidR="00CE6B14" w:rsidRPr="00ED6A40">
              <w:rPr>
                <w:rFonts w:eastAsia="Arial" w:cs="Arial"/>
                <w:color w:val="0B0C0C"/>
                <w:lang w:eastAsia="zh-CN" w:bidi="hi-IN"/>
              </w:rPr>
              <w:t xml:space="preserve">ompetition and </w:t>
            </w:r>
            <w:r w:rsidR="006663F9" w:rsidRPr="00ED6A40">
              <w:rPr>
                <w:rFonts w:eastAsia="Arial" w:cs="Arial"/>
                <w:color w:val="0B0C0C"/>
                <w:lang w:eastAsia="zh-CN" w:bidi="hi-IN"/>
              </w:rPr>
              <w:t>D</w:t>
            </w:r>
            <w:r w:rsidR="00CE6B14" w:rsidRPr="00ED6A40">
              <w:rPr>
                <w:rFonts w:eastAsia="Arial" w:cs="Arial"/>
                <w:color w:val="0B0C0C"/>
                <w:lang w:eastAsia="zh-CN" w:bidi="hi-IN"/>
              </w:rPr>
              <w:t xml:space="preserve">irect </w:t>
            </w:r>
            <w:r w:rsidR="006663F9" w:rsidRPr="00ED6A40">
              <w:rPr>
                <w:rFonts w:eastAsia="Arial" w:cs="Arial"/>
                <w:color w:val="0B0C0C"/>
                <w:lang w:eastAsia="zh-CN" w:bidi="hi-IN"/>
              </w:rPr>
              <w:t>A</w:t>
            </w:r>
            <w:r w:rsidR="00CE6B14" w:rsidRPr="00ED6A40">
              <w:rPr>
                <w:rFonts w:eastAsia="Arial" w:cs="Arial"/>
                <w:color w:val="0B0C0C"/>
                <w:lang w:eastAsia="zh-CN" w:bidi="hi-IN"/>
              </w:rPr>
              <w:t>ward</w:t>
            </w:r>
          </w:p>
        </w:tc>
      </w:tr>
      <w:tr w:rsidR="004131E2" w:rsidRPr="006C60AB" w14:paraId="2F3AC600"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1480FDA8" w14:textId="77777777" w:rsidR="004131E2" w:rsidRPr="00B4684E" w:rsidRDefault="004131E2" w:rsidP="00693DD2">
            <w:pPr>
              <w:widowControl w:val="0"/>
              <w:suppressAutoHyphens/>
              <w:autoSpaceDN w:val="0"/>
              <w:spacing w:line="360" w:lineRule="auto"/>
              <w:textAlignment w:val="baseline"/>
              <w:rPr>
                <w:rFonts w:eastAsia="Arial" w:cs="Arial"/>
                <w:color w:val="002060"/>
                <w:sz w:val="22"/>
                <w:szCs w:val="22"/>
                <w:lang w:eastAsia="zh-CN" w:bidi="hi-IN"/>
              </w:rPr>
            </w:pPr>
            <w:r w:rsidRPr="00B4684E">
              <w:rPr>
                <w:rFonts w:eastAsia="Arial" w:cs="Arial"/>
                <w:b/>
                <w:color w:val="002060"/>
                <w:lang w:eastAsia="zh-CN" w:bidi="hi-IN"/>
              </w:rPr>
              <w:t>Can be used by</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38FD067" w14:textId="22C49571" w:rsidR="004131E2" w:rsidRPr="006C60AB" w:rsidRDefault="00BE7A72" w:rsidP="00693DD2">
            <w:pPr>
              <w:widowControl w:val="0"/>
              <w:suppressAutoHyphens/>
              <w:autoSpaceDN w:val="0"/>
              <w:spacing w:line="360" w:lineRule="auto"/>
              <w:textAlignment w:val="baseline"/>
              <w:rPr>
                <w:rFonts w:eastAsia="Arial" w:cs="Arial"/>
                <w:sz w:val="22"/>
                <w:szCs w:val="22"/>
                <w:lang w:eastAsia="zh-CN" w:bidi="hi-IN"/>
              </w:rPr>
            </w:pPr>
            <w:r>
              <w:rPr>
                <w:rFonts w:eastAsia="Arial" w:cs="Arial"/>
                <w:color w:val="0B0C0C"/>
                <w:lang w:eastAsia="zh-CN" w:bidi="hi-IN"/>
              </w:rPr>
              <w:t>Those named on the Framework Agreement</w:t>
            </w:r>
            <w:r w:rsidR="004131E2" w:rsidRPr="006C60AB">
              <w:rPr>
                <w:rFonts w:eastAsia="Arial" w:cs="Arial"/>
                <w:color w:val="0B0C0C"/>
                <w:lang w:eastAsia="zh-CN" w:bidi="hi-IN"/>
              </w:rPr>
              <w:t xml:space="preserve"> </w:t>
            </w:r>
          </w:p>
        </w:tc>
      </w:tr>
      <w:tr w:rsidR="004131E2" w:rsidRPr="006C60AB" w14:paraId="0C966428"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7CCACBE2" w14:textId="1CC74372" w:rsidR="004131E2" w:rsidRPr="00B4684E" w:rsidRDefault="004131E2" w:rsidP="00693DD2">
            <w:pPr>
              <w:widowControl w:val="0"/>
              <w:suppressAutoHyphens/>
              <w:autoSpaceDN w:val="0"/>
              <w:spacing w:line="360" w:lineRule="auto"/>
              <w:textAlignment w:val="baseline"/>
              <w:rPr>
                <w:rFonts w:eastAsia="Arial" w:cs="Arial"/>
                <w:b/>
                <w:color w:val="002060"/>
                <w:lang w:eastAsia="zh-CN" w:bidi="hi-IN"/>
              </w:rPr>
            </w:pPr>
            <w:r w:rsidRPr="00B4684E">
              <w:rPr>
                <w:rFonts w:eastAsia="Arial" w:cs="Arial"/>
                <w:b/>
                <w:color w:val="002060"/>
                <w:lang w:eastAsia="zh-CN" w:bidi="hi-IN"/>
              </w:rPr>
              <w:lastRenderedPageBreak/>
              <w:t xml:space="preserve">Contract </w:t>
            </w:r>
            <w:r w:rsidR="00D3075B">
              <w:rPr>
                <w:rFonts w:eastAsia="Arial" w:cs="Arial"/>
                <w:b/>
                <w:color w:val="002060"/>
                <w:lang w:eastAsia="zh-CN" w:bidi="hi-IN"/>
              </w:rPr>
              <w:t>N</w:t>
            </w:r>
            <w:r w:rsidRPr="00B4684E">
              <w:rPr>
                <w:rFonts w:eastAsia="Arial" w:cs="Arial"/>
                <w:b/>
                <w:color w:val="002060"/>
                <w:lang w:eastAsia="zh-CN" w:bidi="hi-IN"/>
              </w:rPr>
              <w:t>otice</w:t>
            </w:r>
          </w:p>
          <w:p w14:paraId="0AFC8DCC" w14:textId="77777777" w:rsidR="004131E2" w:rsidRPr="00B4684E" w:rsidRDefault="004131E2" w:rsidP="00693DD2">
            <w:pPr>
              <w:widowControl w:val="0"/>
              <w:suppressAutoHyphens/>
              <w:autoSpaceDN w:val="0"/>
              <w:spacing w:line="360" w:lineRule="auto"/>
              <w:textAlignment w:val="baseline"/>
              <w:rPr>
                <w:rFonts w:eastAsia="Arial" w:cs="Arial"/>
                <w:color w:val="002060"/>
                <w:sz w:val="22"/>
                <w:szCs w:val="22"/>
                <w:lang w:eastAsia="zh-CN" w:bidi="hi-IN"/>
              </w:rPr>
            </w:pPr>
            <w:r w:rsidRPr="00B4684E">
              <w:rPr>
                <w:rFonts w:eastAsia="Arial" w:cs="Arial"/>
                <w:b/>
                <w:color w:val="002060"/>
                <w:lang w:eastAsia="zh-CN" w:bidi="hi-IN"/>
              </w:rPr>
              <w:t>Award Notice</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0E52CB6A" w14:textId="0DF62BDE" w:rsidR="00E96017" w:rsidRPr="009A114B" w:rsidRDefault="00532034" w:rsidP="00CE3A6B">
            <w:pPr>
              <w:widowControl w:val="0"/>
              <w:suppressAutoHyphens/>
              <w:autoSpaceDN w:val="0"/>
              <w:spacing w:line="360" w:lineRule="auto"/>
              <w:textAlignment w:val="baseline"/>
              <w:rPr>
                <w:rFonts w:eastAsia="Arial" w:cs="Arial"/>
                <w:sz w:val="22"/>
                <w:szCs w:val="22"/>
                <w:lang w:eastAsia="zh-CN" w:bidi="hi-IN"/>
              </w:rPr>
            </w:pPr>
            <w:hyperlink r:id="rId13" w:history="1">
              <w:r>
                <w:rPr>
                  <w:rStyle w:val="Hyperlink"/>
                  <w:rFonts w:eastAsia="Arial" w:cs="Arial"/>
                  <w:sz w:val="22"/>
                  <w:szCs w:val="22"/>
                  <w:lang w:eastAsia="zh-CN" w:bidi="hi-IN"/>
                </w:rPr>
                <w:t>2026/S 000-034700</w:t>
              </w:r>
            </w:hyperlink>
          </w:p>
          <w:p w14:paraId="2E9105C0" w14:textId="0346DCED" w:rsidR="004131E2" w:rsidRPr="006C60AB" w:rsidRDefault="00575A56" w:rsidP="00E96017">
            <w:pPr>
              <w:widowControl w:val="0"/>
              <w:suppressAutoHyphens/>
              <w:autoSpaceDN w:val="0"/>
              <w:spacing w:line="360" w:lineRule="auto"/>
              <w:textAlignment w:val="baseline"/>
              <w:rPr>
                <w:rFonts w:eastAsia="Arial" w:cs="Arial"/>
                <w:sz w:val="22"/>
                <w:szCs w:val="22"/>
                <w:lang w:eastAsia="zh-CN" w:bidi="hi-IN"/>
              </w:rPr>
            </w:pPr>
            <w:hyperlink r:id="rId14" w:history="1">
              <w:r w:rsidRPr="00532034">
                <w:rPr>
                  <w:rStyle w:val="Hyperlink"/>
                  <w:rFonts w:eastAsia="Arial" w:cs="Arial"/>
                  <w:sz w:val="22"/>
                  <w:szCs w:val="22"/>
                  <w:lang w:eastAsia="zh-CN" w:bidi="hi-IN"/>
                </w:rPr>
                <w:t>2026/S 000-051035</w:t>
              </w:r>
            </w:hyperlink>
          </w:p>
        </w:tc>
      </w:tr>
      <w:tr w:rsidR="004131E2" w:rsidRPr="00064C6B" w14:paraId="5A0C64E4"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008CF800" w14:textId="1FF9EAE5" w:rsidR="004131E2" w:rsidRPr="00B4684E" w:rsidRDefault="004131E2" w:rsidP="00693DD2">
            <w:pPr>
              <w:widowControl w:val="0"/>
              <w:suppressAutoHyphens/>
              <w:autoSpaceDN w:val="0"/>
              <w:spacing w:line="360" w:lineRule="auto"/>
              <w:textAlignment w:val="baseline"/>
              <w:rPr>
                <w:rFonts w:eastAsia="Arial" w:cs="Arial"/>
                <w:b/>
                <w:color w:val="002060"/>
                <w:lang w:eastAsia="zh-CN" w:bidi="hi-IN"/>
              </w:rPr>
            </w:pPr>
            <w:r w:rsidRPr="00B4684E">
              <w:rPr>
                <w:rFonts w:eastAsia="Arial" w:cs="Arial"/>
                <w:b/>
                <w:color w:val="002060"/>
                <w:lang w:eastAsia="zh-CN" w:bidi="hi-IN"/>
              </w:rPr>
              <w:t>Contact</w:t>
            </w:r>
            <w:r w:rsidR="00CE4594">
              <w:rPr>
                <w:rFonts w:eastAsia="Arial" w:cs="Arial"/>
                <w:b/>
                <w:color w:val="002060"/>
                <w:lang w:eastAsia="zh-CN" w:bidi="hi-IN"/>
              </w:rPr>
              <w:t xml:space="preserve"> Details</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B12C495" w14:textId="5474EE5B" w:rsidR="004131E2" w:rsidRPr="00FA4DA3" w:rsidRDefault="009A114B" w:rsidP="1C561E3E">
            <w:pPr>
              <w:widowControl w:val="0"/>
              <w:suppressAutoHyphens/>
              <w:autoSpaceDN w:val="0"/>
              <w:spacing w:line="360" w:lineRule="auto"/>
              <w:textAlignment w:val="baseline"/>
              <w:rPr>
                <w:lang w:val="fr-FR" w:eastAsia="zh-CN" w:bidi="hi-IN"/>
              </w:rPr>
            </w:pPr>
            <w:hyperlink r:id="rId15" w:history="1">
              <w:r>
                <w:rPr>
                  <w:rStyle w:val="Hyperlink"/>
                  <w:lang w:val="fr-FR"/>
                </w:rPr>
                <w:t>commissioningandspecialistservices@bluelight.police.uk</w:t>
              </w:r>
            </w:hyperlink>
          </w:p>
        </w:tc>
      </w:tr>
      <w:tr w:rsidR="00171970" w:rsidRPr="006C60AB" w14:paraId="006D5C1C" w14:textId="77777777" w:rsidTr="1C561E3E">
        <w:trPr>
          <w:cantSplit/>
          <w:trHeight w:val="504"/>
        </w:trPr>
        <w:tc>
          <w:tcPr>
            <w:tcW w:w="2943" w:type="dxa"/>
            <w:tcBorders>
              <w:top w:val="single" w:sz="4" w:space="0" w:color="D0CECE"/>
              <w:bottom w:val="single" w:sz="4" w:space="0" w:color="D0CECE"/>
            </w:tcBorders>
            <w:tcMar>
              <w:top w:w="144" w:type="dxa"/>
              <w:left w:w="144" w:type="dxa"/>
              <w:bottom w:w="144" w:type="dxa"/>
              <w:right w:w="144" w:type="dxa"/>
            </w:tcMar>
            <w:vAlign w:val="center"/>
          </w:tcPr>
          <w:p w14:paraId="6BC3077E" w14:textId="7B1DAF8E" w:rsidR="00171970" w:rsidRPr="00B4684E" w:rsidRDefault="00131640" w:rsidP="00693DD2">
            <w:pPr>
              <w:widowControl w:val="0"/>
              <w:suppressAutoHyphens/>
              <w:autoSpaceDN w:val="0"/>
              <w:spacing w:line="360" w:lineRule="auto"/>
              <w:textAlignment w:val="baseline"/>
              <w:rPr>
                <w:rFonts w:eastAsia="Arial" w:cs="Arial"/>
                <w:b/>
                <w:color w:val="002060"/>
                <w:lang w:eastAsia="zh-CN" w:bidi="hi-IN"/>
              </w:rPr>
            </w:pPr>
            <w:r>
              <w:rPr>
                <w:rFonts w:eastAsia="Arial" w:cs="Arial"/>
                <w:b/>
                <w:color w:val="002060"/>
                <w:lang w:eastAsia="zh-CN" w:bidi="hi-IN"/>
              </w:rPr>
              <w:t>Regulations</w:t>
            </w:r>
          </w:p>
        </w:tc>
        <w:tc>
          <w:tcPr>
            <w:tcW w:w="6451" w:type="dxa"/>
            <w:tcBorders>
              <w:top w:val="single" w:sz="4" w:space="0" w:color="D0CECE"/>
              <w:bottom w:val="single" w:sz="4" w:space="0" w:color="D0CECE"/>
            </w:tcBorders>
            <w:tcMar>
              <w:top w:w="144" w:type="dxa"/>
              <w:left w:w="144" w:type="dxa"/>
              <w:bottom w:w="144" w:type="dxa"/>
              <w:right w:w="144" w:type="dxa"/>
            </w:tcMar>
            <w:vAlign w:val="center"/>
          </w:tcPr>
          <w:p w14:paraId="34035F57" w14:textId="768EEC9A" w:rsidR="00171970" w:rsidRPr="00E96017" w:rsidRDefault="00131640" w:rsidP="00693DD2">
            <w:pPr>
              <w:widowControl w:val="0"/>
              <w:suppressAutoHyphens/>
              <w:autoSpaceDN w:val="0"/>
              <w:spacing w:line="360" w:lineRule="auto"/>
              <w:textAlignment w:val="baseline"/>
              <w:rPr>
                <w:highlight w:val="yellow"/>
              </w:rPr>
            </w:pPr>
            <w:r w:rsidRPr="00EA7159">
              <w:t>This framework arrangement has been let under the Procurement Act 2023 (PA23)</w:t>
            </w:r>
          </w:p>
        </w:tc>
      </w:tr>
    </w:tbl>
    <w:p w14:paraId="56493CBC" w14:textId="5DA58A64" w:rsidR="000059D7" w:rsidRDefault="000059D7">
      <w:pPr>
        <w:rPr>
          <w:rFonts w:cs="Arial"/>
          <w:b/>
          <w:color w:val="111022"/>
        </w:rPr>
      </w:pPr>
      <w:r>
        <w:br w:type="page"/>
      </w:r>
    </w:p>
    <w:p w14:paraId="1F267C5C" w14:textId="77777777" w:rsidR="00CD29B4" w:rsidRPr="00CD29B4" w:rsidRDefault="00CD29B4" w:rsidP="00CD29B4">
      <w:pPr>
        <w:outlineLvl w:val="0"/>
        <w:rPr>
          <w:rFonts w:cs="Arial"/>
          <w:b/>
          <w:bCs/>
          <w:color w:val="002060"/>
          <w:sz w:val="48"/>
          <w:szCs w:val="48"/>
        </w:rPr>
      </w:pPr>
      <w:bookmarkStart w:id="3" w:name="_Toc161043860"/>
      <w:bookmarkStart w:id="4" w:name="_Toc203475232"/>
      <w:r w:rsidRPr="00CD29B4">
        <w:rPr>
          <w:rFonts w:cs="Arial"/>
          <w:b/>
          <w:bCs/>
          <w:color w:val="002060"/>
          <w:sz w:val="48"/>
          <w:szCs w:val="48"/>
        </w:rPr>
        <w:lastRenderedPageBreak/>
        <w:t>Agreement scope and suppliers</w:t>
      </w:r>
      <w:bookmarkEnd w:id="3"/>
      <w:bookmarkEnd w:id="4"/>
      <w:r w:rsidRPr="00CD29B4">
        <w:rPr>
          <w:rFonts w:cs="Arial"/>
          <w:b/>
          <w:bCs/>
          <w:color w:val="002060"/>
          <w:sz w:val="48"/>
          <w:szCs w:val="48"/>
        </w:rPr>
        <w:t> </w:t>
      </w:r>
    </w:p>
    <w:p w14:paraId="294CC0B9" w14:textId="77777777" w:rsidR="005A0DB9" w:rsidRDefault="005A0DB9"/>
    <w:p w14:paraId="5477D279" w14:textId="77777777" w:rsidR="0028025C" w:rsidRDefault="0028025C" w:rsidP="00DF2031">
      <w:pPr>
        <w:keepNext/>
        <w:spacing w:before="40"/>
        <w:outlineLvl w:val="1"/>
        <w:rPr>
          <w:rFonts w:eastAsiaTheme="majorEastAsia" w:cs="Arial"/>
          <w:color w:val="002060"/>
          <w:sz w:val="26"/>
          <w:szCs w:val="26"/>
        </w:rPr>
      </w:pPr>
      <w:bookmarkStart w:id="5" w:name="_Toc161043861"/>
      <w:bookmarkStart w:id="6" w:name="_Toc134525211"/>
    </w:p>
    <w:p w14:paraId="2D3DD952" w14:textId="57AA2DC8" w:rsidR="00DF2031" w:rsidRPr="0085509E" w:rsidRDefault="00DF2031" w:rsidP="00DF2031">
      <w:pPr>
        <w:keepNext/>
        <w:spacing w:before="40"/>
        <w:outlineLvl w:val="1"/>
        <w:rPr>
          <w:rFonts w:eastAsiaTheme="majorEastAsia" w:cs="Arial"/>
          <w:color w:val="002060"/>
          <w:sz w:val="28"/>
          <w:szCs w:val="28"/>
        </w:rPr>
      </w:pPr>
      <w:bookmarkStart w:id="7" w:name="_Toc203475233"/>
      <w:r w:rsidRPr="0085509E">
        <w:rPr>
          <w:rFonts w:eastAsiaTheme="majorEastAsia" w:cs="Arial"/>
          <w:color w:val="002060"/>
          <w:sz w:val="28"/>
          <w:szCs w:val="28"/>
        </w:rPr>
        <w:t>Goods and services</w:t>
      </w:r>
      <w:bookmarkEnd w:id="5"/>
      <w:bookmarkEnd w:id="7"/>
      <w:r w:rsidRPr="0085509E">
        <w:rPr>
          <w:rFonts w:eastAsiaTheme="majorEastAsia" w:cs="Arial"/>
          <w:color w:val="002060"/>
          <w:sz w:val="28"/>
          <w:szCs w:val="28"/>
        </w:rPr>
        <w:t> </w:t>
      </w:r>
    </w:p>
    <w:bookmarkEnd w:id="6"/>
    <w:p w14:paraId="38C6ECA4" w14:textId="77777777" w:rsidR="00DF2031" w:rsidRPr="006C60AB" w:rsidRDefault="00DF2031" w:rsidP="00DF2031">
      <w:pPr>
        <w:jc w:val="both"/>
        <w:rPr>
          <w:rFonts w:cs="Arial"/>
          <w:szCs w:val="22"/>
        </w:rPr>
      </w:pPr>
    </w:p>
    <w:p w14:paraId="4B13C9E5" w14:textId="77777777" w:rsidR="00E664B9" w:rsidRPr="0085509E" w:rsidRDefault="00E664B9" w:rsidP="00E664B9">
      <w:pPr>
        <w:pStyle w:val="Standard"/>
        <w:rPr>
          <w:sz w:val="24"/>
          <w:szCs w:val="24"/>
        </w:rPr>
      </w:pPr>
      <w:r w:rsidRPr="0085509E">
        <w:rPr>
          <w:sz w:val="24"/>
          <w:szCs w:val="24"/>
        </w:rPr>
        <w:t>This is not a legal document and is intended to be used as guidance only.</w:t>
      </w:r>
    </w:p>
    <w:p w14:paraId="5B1662EE" w14:textId="77777777" w:rsidR="00E664B9" w:rsidRPr="0085509E" w:rsidRDefault="00E664B9" w:rsidP="00E664B9">
      <w:pPr>
        <w:pStyle w:val="Standard"/>
        <w:rPr>
          <w:sz w:val="24"/>
          <w:szCs w:val="24"/>
        </w:rPr>
      </w:pPr>
    </w:p>
    <w:p w14:paraId="51353919" w14:textId="1E2A3101" w:rsidR="00E664B9" w:rsidRDefault="00E664B9" w:rsidP="00E664B9">
      <w:pPr>
        <w:pStyle w:val="Standard"/>
        <w:rPr>
          <w:sz w:val="24"/>
          <w:szCs w:val="24"/>
        </w:rPr>
      </w:pPr>
      <w:r w:rsidRPr="1C106E2B">
        <w:rPr>
          <w:sz w:val="24"/>
          <w:szCs w:val="24"/>
        </w:rPr>
        <w:t>This buyer guide is specifically designed to provide advice and guidance on how to use the</w:t>
      </w:r>
      <w:r w:rsidR="00262D2F" w:rsidRPr="1C106E2B">
        <w:rPr>
          <w:sz w:val="24"/>
          <w:szCs w:val="24"/>
        </w:rPr>
        <w:t xml:space="preserve"> Supply of </w:t>
      </w:r>
      <w:r w:rsidR="00737DC7" w:rsidRPr="1C106E2B">
        <w:rPr>
          <w:sz w:val="24"/>
          <w:szCs w:val="24"/>
        </w:rPr>
        <w:t>Lockable Mobile Phone Pouches</w:t>
      </w:r>
      <w:r w:rsidR="005B0ECD" w:rsidRPr="1C106E2B">
        <w:rPr>
          <w:sz w:val="24"/>
          <w:szCs w:val="24"/>
        </w:rPr>
        <w:t xml:space="preserve"> framework</w:t>
      </w:r>
      <w:r w:rsidRPr="1C106E2B">
        <w:rPr>
          <w:sz w:val="24"/>
          <w:szCs w:val="24"/>
        </w:rPr>
        <w:t xml:space="preserve">.  It forms part of a comprehensive suite of guidance and template documents to </w:t>
      </w:r>
      <w:r w:rsidR="00656771" w:rsidRPr="1C106E2B">
        <w:rPr>
          <w:sz w:val="24"/>
          <w:szCs w:val="24"/>
        </w:rPr>
        <w:t>assist</w:t>
      </w:r>
      <w:r w:rsidRPr="1C106E2B">
        <w:rPr>
          <w:sz w:val="24"/>
          <w:szCs w:val="24"/>
        </w:rPr>
        <w:t xml:space="preserve"> you </w:t>
      </w:r>
      <w:r w:rsidR="00656771" w:rsidRPr="1C106E2B">
        <w:rPr>
          <w:sz w:val="24"/>
          <w:szCs w:val="24"/>
        </w:rPr>
        <w:t xml:space="preserve">to </w:t>
      </w:r>
      <w:r w:rsidRPr="1C106E2B">
        <w:rPr>
          <w:sz w:val="24"/>
          <w:szCs w:val="24"/>
        </w:rPr>
        <w:t>buy from the framework. The templates should be amended to reflect your specific requirements</w:t>
      </w:r>
      <w:r w:rsidR="00017F74" w:rsidRPr="1C106E2B">
        <w:rPr>
          <w:sz w:val="24"/>
          <w:szCs w:val="24"/>
        </w:rPr>
        <w:t xml:space="preserve">, with consideration being given to your internal governance requirements </w:t>
      </w:r>
      <w:r w:rsidR="00A67787" w:rsidRPr="1C106E2B">
        <w:rPr>
          <w:sz w:val="24"/>
          <w:szCs w:val="24"/>
        </w:rPr>
        <w:t xml:space="preserve">and </w:t>
      </w:r>
      <w:r w:rsidR="00C56BFF" w:rsidRPr="1C106E2B">
        <w:rPr>
          <w:sz w:val="24"/>
          <w:szCs w:val="24"/>
        </w:rPr>
        <w:t>approval timelines.</w:t>
      </w:r>
    </w:p>
    <w:p w14:paraId="30D5927E" w14:textId="77777777" w:rsidR="00C56BFF" w:rsidRDefault="00C56BFF" w:rsidP="00E664B9">
      <w:pPr>
        <w:pStyle w:val="Standard"/>
        <w:rPr>
          <w:sz w:val="24"/>
          <w:szCs w:val="24"/>
        </w:rPr>
      </w:pPr>
    </w:p>
    <w:p w14:paraId="01DC44EF" w14:textId="562E85F0" w:rsidR="00E664B9" w:rsidRPr="0085509E" w:rsidRDefault="00E664B9" w:rsidP="0079496A">
      <w:pPr>
        <w:pStyle w:val="Standard"/>
        <w:rPr>
          <w:sz w:val="24"/>
          <w:szCs w:val="24"/>
        </w:rPr>
      </w:pPr>
      <w:r w:rsidRPr="0085509E">
        <w:rPr>
          <w:sz w:val="24"/>
          <w:szCs w:val="24"/>
        </w:rPr>
        <w:t xml:space="preserve">In collaboration with </w:t>
      </w:r>
      <w:r w:rsidR="00B03705" w:rsidRPr="00226BF9">
        <w:rPr>
          <w:sz w:val="24"/>
          <w:szCs w:val="24"/>
        </w:rPr>
        <w:t>Cheshire Police and Crime Commissioner</w:t>
      </w:r>
      <w:r w:rsidRPr="0085509E">
        <w:rPr>
          <w:sz w:val="24"/>
          <w:szCs w:val="24"/>
        </w:rPr>
        <w:t>, BlueLight Commercial has developed this bespoke framework for</w:t>
      </w:r>
      <w:r w:rsidR="0079496A" w:rsidRPr="0079496A">
        <w:rPr>
          <w:rFonts w:eastAsiaTheme="minorEastAsia" w:cstheme="minorBidi"/>
          <w:iCs/>
          <w:sz w:val="24"/>
          <w:szCs w:val="24"/>
          <w:lang w:eastAsia="en-US" w:bidi="ar-SA"/>
        </w:rPr>
        <w:t xml:space="preserve"> </w:t>
      </w:r>
      <w:r w:rsidR="0079496A" w:rsidRPr="0079496A">
        <w:rPr>
          <w:iCs/>
          <w:sz w:val="24"/>
          <w:szCs w:val="24"/>
        </w:rPr>
        <w:t>Police and Crime Commissioners (PCC) and their equivalents across the Country as well as schools</w:t>
      </w:r>
      <w:r w:rsidRPr="0085509E">
        <w:rPr>
          <w:sz w:val="24"/>
          <w:szCs w:val="24"/>
        </w:rPr>
        <w:t xml:space="preserve">. The </w:t>
      </w:r>
      <w:r w:rsidR="00952570" w:rsidRPr="00606110">
        <w:rPr>
          <w:sz w:val="24"/>
          <w:szCs w:val="24"/>
        </w:rPr>
        <w:t>F</w:t>
      </w:r>
      <w:r w:rsidRPr="00606110">
        <w:rPr>
          <w:sz w:val="24"/>
          <w:szCs w:val="24"/>
        </w:rPr>
        <w:t>ramework</w:t>
      </w:r>
      <w:r w:rsidR="00606110" w:rsidRPr="00606110">
        <w:rPr>
          <w:sz w:val="24"/>
          <w:szCs w:val="24"/>
        </w:rPr>
        <w:t xml:space="preserve"> </w:t>
      </w:r>
      <w:r w:rsidRPr="00606110">
        <w:rPr>
          <w:sz w:val="24"/>
          <w:szCs w:val="24"/>
        </w:rPr>
        <w:t>provides</w:t>
      </w:r>
      <w:r w:rsidRPr="0085509E">
        <w:rPr>
          <w:sz w:val="24"/>
          <w:szCs w:val="24"/>
        </w:rPr>
        <w:t xml:space="preserve"> a national platform to </w:t>
      </w:r>
      <w:r w:rsidRPr="00226BF9">
        <w:rPr>
          <w:sz w:val="24"/>
          <w:szCs w:val="24"/>
        </w:rPr>
        <w:t xml:space="preserve">deliver </w:t>
      </w:r>
      <w:r w:rsidR="00C01FC4" w:rsidRPr="00226BF9">
        <w:rPr>
          <w:iCs/>
          <w:sz w:val="24"/>
          <w:szCs w:val="24"/>
        </w:rPr>
        <w:t>lockable mobile phone pouches, unlocking bases, and associated support services</w:t>
      </w:r>
      <w:r w:rsidR="00C01FC4" w:rsidRPr="00C01FC4">
        <w:rPr>
          <w:iCs/>
          <w:sz w:val="24"/>
          <w:szCs w:val="24"/>
        </w:rPr>
        <w:t>.</w:t>
      </w:r>
      <w:r w:rsidRPr="0085509E">
        <w:rPr>
          <w:sz w:val="24"/>
          <w:szCs w:val="24"/>
        </w:rPr>
        <w:t xml:space="preserve"> </w:t>
      </w:r>
    </w:p>
    <w:p w14:paraId="646E8C1D" w14:textId="77777777" w:rsidR="00E664B9" w:rsidRPr="0085509E" w:rsidRDefault="00E664B9" w:rsidP="00E664B9">
      <w:pPr>
        <w:pStyle w:val="Standard"/>
        <w:rPr>
          <w:sz w:val="24"/>
          <w:szCs w:val="24"/>
        </w:rPr>
      </w:pPr>
    </w:p>
    <w:p w14:paraId="7F67544A" w14:textId="1B2C1E65" w:rsidR="00E664B9" w:rsidRDefault="00E664B9" w:rsidP="00E664B9">
      <w:pPr>
        <w:pStyle w:val="Standard"/>
        <w:rPr>
          <w:sz w:val="24"/>
          <w:szCs w:val="24"/>
        </w:rPr>
      </w:pPr>
      <w:r w:rsidRPr="1C106E2B">
        <w:rPr>
          <w:sz w:val="24"/>
          <w:szCs w:val="24"/>
        </w:rPr>
        <w:t xml:space="preserve">Please note that the core terms of the framework </w:t>
      </w:r>
      <w:r w:rsidR="009A2F3E">
        <w:rPr>
          <w:sz w:val="24"/>
          <w:szCs w:val="24"/>
        </w:rPr>
        <w:t>must</w:t>
      </w:r>
      <w:r w:rsidRPr="1C106E2B">
        <w:rPr>
          <w:sz w:val="24"/>
          <w:szCs w:val="24"/>
        </w:rPr>
        <w:t xml:space="preserve"> not be amended.</w:t>
      </w:r>
    </w:p>
    <w:p w14:paraId="63A5E249" w14:textId="77777777" w:rsidR="009A2F3E" w:rsidRDefault="009A2F3E" w:rsidP="00E664B9">
      <w:pPr>
        <w:pStyle w:val="Standard"/>
        <w:rPr>
          <w:sz w:val="24"/>
          <w:szCs w:val="24"/>
        </w:rPr>
      </w:pPr>
    </w:p>
    <w:p w14:paraId="6B374209" w14:textId="128B10AE" w:rsidR="00E664B9" w:rsidRDefault="009A2F3E" w:rsidP="00E664B9">
      <w:pPr>
        <w:pStyle w:val="Standard"/>
        <w:rPr>
          <w:sz w:val="24"/>
          <w:szCs w:val="24"/>
        </w:rPr>
      </w:pPr>
      <w:r w:rsidRPr="009A2F3E">
        <w:rPr>
          <w:sz w:val="24"/>
          <w:szCs w:val="24"/>
        </w:rPr>
        <w:t>There is no charge for authorities to use the framework. Its operation is funded through a levy paid by the appointed suppliers, ensuring that authorities can access it at no cost.</w:t>
      </w:r>
    </w:p>
    <w:p w14:paraId="7A00FA31" w14:textId="77777777" w:rsidR="009A2F3E" w:rsidRPr="0085509E" w:rsidRDefault="009A2F3E" w:rsidP="00E664B9">
      <w:pPr>
        <w:pStyle w:val="Standard"/>
        <w:rPr>
          <w:sz w:val="24"/>
          <w:szCs w:val="24"/>
        </w:rPr>
      </w:pPr>
    </w:p>
    <w:p w14:paraId="3A199FE2" w14:textId="311DC9C4" w:rsidR="00E664B9" w:rsidRPr="0085509E" w:rsidRDefault="00E664B9" w:rsidP="00E664B9">
      <w:pPr>
        <w:pStyle w:val="Standard"/>
        <w:rPr>
          <w:sz w:val="24"/>
          <w:szCs w:val="24"/>
        </w:rPr>
      </w:pPr>
      <w:r w:rsidRPr="0085509E">
        <w:rPr>
          <w:sz w:val="24"/>
          <w:szCs w:val="24"/>
        </w:rPr>
        <w:t xml:space="preserve">An exercise to procure a national </w:t>
      </w:r>
      <w:r w:rsidR="0083776C" w:rsidRPr="00226BF9">
        <w:rPr>
          <w:sz w:val="24"/>
          <w:szCs w:val="24"/>
        </w:rPr>
        <w:t xml:space="preserve">Lockable </w:t>
      </w:r>
      <w:r w:rsidR="00D31B16" w:rsidRPr="00226BF9">
        <w:rPr>
          <w:sz w:val="24"/>
          <w:szCs w:val="24"/>
        </w:rPr>
        <w:t xml:space="preserve">Mobile Phone Pouches </w:t>
      </w:r>
      <w:r w:rsidRPr="00226BF9">
        <w:rPr>
          <w:sz w:val="24"/>
          <w:szCs w:val="24"/>
        </w:rPr>
        <w:t>Framework</w:t>
      </w:r>
      <w:r w:rsidRPr="0085509E">
        <w:rPr>
          <w:sz w:val="24"/>
          <w:szCs w:val="24"/>
        </w:rPr>
        <w:t xml:space="preserve"> has been completed, which included an evaluation of the following elements.</w:t>
      </w:r>
    </w:p>
    <w:p w14:paraId="513B7F09" w14:textId="77777777" w:rsidR="00651E9B" w:rsidRPr="0085509E" w:rsidRDefault="00651E9B" w:rsidP="00E664B9">
      <w:pPr>
        <w:pStyle w:val="Standard"/>
        <w:rPr>
          <w:sz w:val="24"/>
          <w:szCs w:val="24"/>
        </w:rPr>
      </w:pPr>
    </w:p>
    <w:p w14:paraId="05E3ED7B" w14:textId="793067C2" w:rsidR="00E664B9" w:rsidRPr="00226BF9" w:rsidRDefault="00E664B9" w:rsidP="00B66736">
      <w:pPr>
        <w:pStyle w:val="Standard"/>
        <w:widowControl/>
        <w:numPr>
          <w:ilvl w:val="0"/>
          <w:numId w:val="3"/>
        </w:numPr>
        <w:spacing w:line="360" w:lineRule="auto"/>
        <w:rPr>
          <w:sz w:val="24"/>
          <w:szCs w:val="24"/>
        </w:rPr>
      </w:pPr>
      <w:r w:rsidRPr="0085509E">
        <w:rPr>
          <w:b/>
          <w:bCs/>
          <w:sz w:val="24"/>
          <w:szCs w:val="24"/>
        </w:rPr>
        <w:t xml:space="preserve">Price </w:t>
      </w:r>
      <w:r w:rsidR="00002C84">
        <w:rPr>
          <w:b/>
          <w:bCs/>
          <w:sz w:val="24"/>
          <w:szCs w:val="24"/>
        </w:rPr>
        <w:t xml:space="preserve">- </w:t>
      </w:r>
      <w:r w:rsidR="00CC2768" w:rsidRPr="00226BF9">
        <w:rPr>
          <w:sz w:val="24"/>
          <w:szCs w:val="24"/>
        </w:rPr>
        <w:t>25%</w:t>
      </w:r>
    </w:p>
    <w:p w14:paraId="74E5B1F9" w14:textId="4DA33F4F" w:rsidR="006740C7" w:rsidRPr="00226BF9" w:rsidRDefault="006740C7" w:rsidP="00B66736">
      <w:pPr>
        <w:pStyle w:val="Standard"/>
        <w:widowControl/>
        <w:numPr>
          <w:ilvl w:val="0"/>
          <w:numId w:val="3"/>
        </w:numPr>
        <w:spacing w:line="360" w:lineRule="auto"/>
        <w:rPr>
          <w:b/>
          <w:bCs/>
          <w:sz w:val="24"/>
          <w:szCs w:val="24"/>
        </w:rPr>
      </w:pPr>
      <w:r w:rsidRPr="00226BF9">
        <w:rPr>
          <w:b/>
          <w:bCs/>
          <w:sz w:val="24"/>
          <w:szCs w:val="24"/>
        </w:rPr>
        <w:t>Quality</w:t>
      </w:r>
      <w:r w:rsidR="00002C84" w:rsidRPr="00226BF9">
        <w:rPr>
          <w:b/>
          <w:bCs/>
          <w:sz w:val="24"/>
          <w:szCs w:val="24"/>
        </w:rPr>
        <w:t xml:space="preserve"> - </w:t>
      </w:r>
      <w:r w:rsidRPr="00226BF9">
        <w:rPr>
          <w:sz w:val="24"/>
          <w:szCs w:val="24"/>
        </w:rPr>
        <w:t>65%</w:t>
      </w:r>
    </w:p>
    <w:p w14:paraId="141A41C2" w14:textId="18730C1C" w:rsidR="00E664B9" w:rsidRPr="00226BF9" w:rsidRDefault="00E664B9" w:rsidP="00B66736">
      <w:pPr>
        <w:pStyle w:val="Standard"/>
        <w:widowControl/>
        <w:numPr>
          <w:ilvl w:val="0"/>
          <w:numId w:val="3"/>
        </w:numPr>
        <w:spacing w:line="360" w:lineRule="auto"/>
        <w:rPr>
          <w:b/>
          <w:bCs/>
          <w:sz w:val="24"/>
          <w:szCs w:val="24"/>
        </w:rPr>
      </w:pPr>
      <w:r w:rsidRPr="1C106E2B">
        <w:rPr>
          <w:b/>
          <w:bCs/>
          <w:sz w:val="24"/>
          <w:szCs w:val="24"/>
        </w:rPr>
        <w:t>Social Value</w:t>
      </w:r>
      <w:r w:rsidR="00CC2768" w:rsidRPr="1C106E2B">
        <w:rPr>
          <w:b/>
          <w:bCs/>
          <w:sz w:val="24"/>
          <w:szCs w:val="24"/>
        </w:rPr>
        <w:t xml:space="preserve"> </w:t>
      </w:r>
      <w:r w:rsidR="00002C84" w:rsidRPr="1C106E2B">
        <w:rPr>
          <w:b/>
          <w:bCs/>
          <w:sz w:val="24"/>
          <w:szCs w:val="24"/>
        </w:rPr>
        <w:t xml:space="preserve">- </w:t>
      </w:r>
      <w:r w:rsidR="00CC2768" w:rsidRPr="1C106E2B">
        <w:rPr>
          <w:sz w:val="24"/>
          <w:szCs w:val="24"/>
        </w:rPr>
        <w:t>10%</w:t>
      </w:r>
    </w:p>
    <w:p w14:paraId="23A647E5" w14:textId="066B9DB6" w:rsidR="1C106E2B" w:rsidRDefault="1C106E2B" w:rsidP="1C106E2B">
      <w:pPr>
        <w:pStyle w:val="Standard"/>
        <w:widowControl/>
        <w:spacing w:line="360" w:lineRule="auto"/>
        <w:rPr>
          <w:b/>
          <w:bCs/>
          <w:sz w:val="24"/>
          <w:szCs w:val="24"/>
        </w:rPr>
      </w:pPr>
    </w:p>
    <w:p w14:paraId="6F7ADD61" w14:textId="6875B7FE" w:rsidR="1C106E2B" w:rsidRDefault="1C106E2B" w:rsidP="1C106E2B">
      <w:pPr>
        <w:pStyle w:val="Standard"/>
        <w:widowControl/>
        <w:spacing w:line="360" w:lineRule="auto"/>
        <w:rPr>
          <w:b/>
          <w:bCs/>
          <w:sz w:val="24"/>
          <w:szCs w:val="24"/>
        </w:rPr>
      </w:pPr>
    </w:p>
    <w:p w14:paraId="3AA6AF1F" w14:textId="77777777" w:rsidR="00812282" w:rsidRPr="0085509E" w:rsidRDefault="00812282" w:rsidP="00525071">
      <w:pPr>
        <w:pStyle w:val="Standard"/>
        <w:widowControl/>
        <w:spacing w:line="360" w:lineRule="auto"/>
        <w:rPr>
          <w:sz w:val="24"/>
          <w:szCs w:val="24"/>
        </w:rPr>
      </w:pPr>
    </w:p>
    <w:p w14:paraId="7170DEFD" w14:textId="77777777" w:rsidR="001071E0" w:rsidRDefault="001071E0">
      <w:pPr>
        <w:rPr>
          <w:rFonts w:eastAsiaTheme="majorEastAsia" w:cs="Arial"/>
          <w:color w:val="002060"/>
          <w:sz w:val="26"/>
          <w:szCs w:val="26"/>
        </w:rPr>
      </w:pPr>
      <w:bookmarkStart w:id="8" w:name="_heading=h.3znysh7"/>
      <w:bookmarkEnd w:id="8"/>
      <w:r>
        <w:rPr>
          <w:rFonts w:eastAsiaTheme="majorEastAsia" w:cs="Arial"/>
          <w:color w:val="002060"/>
          <w:sz w:val="26"/>
          <w:szCs w:val="26"/>
        </w:rPr>
        <w:br w:type="page"/>
      </w:r>
    </w:p>
    <w:p w14:paraId="4E595A2F" w14:textId="4C8106B6" w:rsidR="00E664B9" w:rsidRPr="00295ED7" w:rsidRDefault="005F64CB" w:rsidP="00B66736">
      <w:pPr>
        <w:keepNext/>
        <w:spacing w:before="40"/>
        <w:outlineLvl w:val="1"/>
        <w:rPr>
          <w:sz w:val="28"/>
          <w:szCs w:val="28"/>
        </w:rPr>
      </w:pPr>
      <w:bookmarkStart w:id="9" w:name="_Toc203475234"/>
      <w:r>
        <w:rPr>
          <w:rFonts w:eastAsiaTheme="majorEastAsia" w:cs="Arial"/>
          <w:color w:val="002060"/>
          <w:sz w:val="28"/>
          <w:szCs w:val="28"/>
        </w:rPr>
        <w:lastRenderedPageBreak/>
        <w:t>Suppliers</w:t>
      </w:r>
      <w:bookmarkEnd w:id="9"/>
    </w:p>
    <w:p w14:paraId="4DAE43EB" w14:textId="77777777" w:rsidR="00B66736" w:rsidRDefault="00B66736" w:rsidP="00E664B9">
      <w:pPr>
        <w:spacing w:line="360" w:lineRule="auto"/>
      </w:pPr>
    </w:p>
    <w:p w14:paraId="109189C3" w14:textId="40E42683" w:rsidR="000D35BC" w:rsidRDefault="000D35BC" w:rsidP="00E664B9">
      <w:pPr>
        <w:spacing w:line="360" w:lineRule="auto"/>
      </w:pPr>
      <w:r>
        <w:t xml:space="preserve">A list of suppliers is provided below along with their capability </w:t>
      </w:r>
      <w:r w:rsidR="001B0A2F">
        <w:t xml:space="preserve">see </w:t>
      </w:r>
      <w:r w:rsidRPr="00C2381A">
        <w:t xml:space="preserve">Annex </w:t>
      </w:r>
      <w:r w:rsidR="00C2381A" w:rsidRPr="00C2381A">
        <w:t>A</w:t>
      </w:r>
      <w:r w:rsidR="000F5552" w:rsidRPr="00C2381A">
        <w:t>.</w:t>
      </w:r>
    </w:p>
    <w:p w14:paraId="0A112738" w14:textId="77777777" w:rsidR="00D4722B" w:rsidRPr="006C60AB" w:rsidRDefault="00D4722B" w:rsidP="00E36FB5">
      <w:pPr>
        <w:widowControl w:val="0"/>
        <w:suppressAutoHyphens/>
        <w:autoSpaceDN w:val="0"/>
        <w:spacing w:line="276" w:lineRule="auto"/>
        <w:jc w:val="both"/>
        <w:textAlignment w:val="baseline"/>
        <w:rPr>
          <w:rFonts w:eastAsia="Arial" w:cs="Arial"/>
          <w:lang w:eastAsia="zh-CN" w:bidi="hi-IN"/>
        </w:rPr>
      </w:pPr>
    </w:p>
    <w:p w14:paraId="60E77619" w14:textId="21792444" w:rsidR="00DF2031" w:rsidRPr="006C60AB" w:rsidRDefault="00DF2031" w:rsidP="00DF2031">
      <w:pPr>
        <w:widowControl w:val="0"/>
        <w:suppressAutoHyphens/>
        <w:autoSpaceDN w:val="0"/>
        <w:spacing w:after="180" w:line="360" w:lineRule="auto"/>
        <w:textAlignment w:val="baseline"/>
        <w:rPr>
          <w:rFonts w:eastAsia="Arial" w:cs="Arial"/>
          <w:color w:val="0B0C0C"/>
          <w:lang w:eastAsia="zh-CN" w:bidi="hi-IN"/>
        </w:rPr>
      </w:pPr>
      <w:bookmarkStart w:id="10" w:name="_heading=h.2et92p0"/>
      <w:bookmarkEnd w:id="10"/>
      <w:r w:rsidRPr="006C60AB">
        <w:rPr>
          <w:rFonts w:eastAsia="Arial" w:cs="Arial"/>
          <w:color w:val="0B0C0C"/>
          <w:lang w:eastAsia="zh-CN" w:bidi="hi-IN"/>
        </w:rPr>
        <w:t xml:space="preserve">There are </w:t>
      </w:r>
      <w:r w:rsidR="00112A78">
        <w:rPr>
          <w:rFonts w:eastAsia="Arial" w:cs="Arial"/>
          <w:color w:val="0B0C0C"/>
          <w:lang w:eastAsia="zh-CN" w:bidi="hi-IN"/>
        </w:rPr>
        <w:t>8</w:t>
      </w:r>
      <w:r w:rsidRPr="006C60AB">
        <w:rPr>
          <w:rFonts w:eastAsia="Arial" w:cs="Arial"/>
          <w:color w:val="0B0C0C"/>
          <w:lang w:eastAsia="zh-CN" w:bidi="hi-IN"/>
        </w:rPr>
        <w:t xml:space="preserve"> suppliers on this agreement -  </w:t>
      </w:r>
    </w:p>
    <w:tbl>
      <w:tblPr>
        <w:tblStyle w:val="TableGrid"/>
        <w:tblW w:w="0" w:type="auto"/>
        <w:tblLook w:val="04A0" w:firstRow="1" w:lastRow="0" w:firstColumn="1" w:lastColumn="0" w:noHBand="0" w:noVBand="1"/>
      </w:tblPr>
      <w:tblGrid>
        <w:gridCol w:w="5239"/>
        <w:gridCol w:w="5239"/>
      </w:tblGrid>
      <w:tr w:rsidR="004D0691" w14:paraId="0CE54501" w14:textId="77777777" w:rsidTr="005503D6">
        <w:tc>
          <w:tcPr>
            <w:tcW w:w="5239" w:type="dxa"/>
            <w:shd w:val="clear" w:color="auto" w:fill="002060"/>
          </w:tcPr>
          <w:p w14:paraId="6647C277" w14:textId="1FE5D919" w:rsidR="004D0691" w:rsidRPr="005503D6" w:rsidRDefault="004D0691" w:rsidP="001A01AD">
            <w:pPr>
              <w:keepNext/>
              <w:spacing w:before="240" w:after="180"/>
              <w:outlineLvl w:val="1"/>
              <w:rPr>
                <w:rFonts w:eastAsiaTheme="majorEastAsia" w:cs="Arial"/>
                <w:b/>
                <w:bCs/>
                <w:color w:val="FFFFFF" w:themeColor="background1"/>
                <w:sz w:val="26"/>
                <w:szCs w:val="26"/>
              </w:rPr>
            </w:pPr>
            <w:bookmarkStart w:id="11" w:name="_Toc203475235"/>
            <w:r w:rsidRPr="005503D6">
              <w:rPr>
                <w:rFonts w:eastAsiaTheme="majorEastAsia" w:cs="Arial"/>
                <w:b/>
                <w:bCs/>
                <w:color w:val="FFFFFF" w:themeColor="background1"/>
                <w:sz w:val="26"/>
                <w:szCs w:val="26"/>
              </w:rPr>
              <w:t>Supplier</w:t>
            </w:r>
            <w:bookmarkEnd w:id="11"/>
          </w:p>
        </w:tc>
        <w:tc>
          <w:tcPr>
            <w:tcW w:w="5239" w:type="dxa"/>
            <w:shd w:val="clear" w:color="auto" w:fill="002060"/>
          </w:tcPr>
          <w:p w14:paraId="69FC3E0C" w14:textId="539B3D80" w:rsidR="004D0691" w:rsidRPr="005503D6" w:rsidRDefault="001A01AD" w:rsidP="001A01AD">
            <w:pPr>
              <w:keepNext/>
              <w:spacing w:before="240" w:after="180"/>
              <w:outlineLvl w:val="1"/>
              <w:rPr>
                <w:rFonts w:eastAsiaTheme="majorEastAsia" w:cs="Arial"/>
                <w:b/>
                <w:bCs/>
                <w:color w:val="FFFFFF" w:themeColor="background1"/>
                <w:sz w:val="26"/>
                <w:szCs w:val="26"/>
              </w:rPr>
            </w:pPr>
            <w:bookmarkStart w:id="12" w:name="_Toc203475236"/>
            <w:r w:rsidRPr="005503D6">
              <w:rPr>
                <w:rFonts w:eastAsiaTheme="majorEastAsia" w:cs="Arial"/>
                <w:b/>
                <w:bCs/>
                <w:color w:val="FFFFFF" w:themeColor="background1"/>
                <w:sz w:val="26"/>
                <w:szCs w:val="26"/>
              </w:rPr>
              <w:t>Contact Details</w:t>
            </w:r>
            <w:bookmarkEnd w:id="12"/>
          </w:p>
        </w:tc>
      </w:tr>
      <w:tr w:rsidR="004D0691" w14:paraId="36E3A3B6" w14:textId="77777777" w:rsidTr="004D0691">
        <w:tc>
          <w:tcPr>
            <w:tcW w:w="5239" w:type="dxa"/>
          </w:tcPr>
          <w:p w14:paraId="5294E764" w14:textId="3FDD6D83" w:rsidR="004D0691" w:rsidRPr="00C63F75" w:rsidRDefault="00896454" w:rsidP="004D0691">
            <w:pPr>
              <w:pStyle w:val="Heading2"/>
              <w:spacing w:before="0"/>
              <w:rPr>
                <w:rFonts w:ascii="Arial" w:hAnsi="Arial" w:cs="Arial"/>
                <w:color w:val="auto"/>
                <w:sz w:val="24"/>
                <w:szCs w:val="24"/>
              </w:rPr>
            </w:pPr>
            <w:r w:rsidRPr="00C63F75">
              <w:rPr>
                <w:rFonts w:ascii="Arial" w:hAnsi="Arial" w:cs="Arial"/>
                <w:color w:val="auto"/>
                <w:sz w:val="24"/>
                <w:szCs w:val="24"/>
              </w:rPr>
              <w:t>Bates Office Services</w:t>
            </w:r>
          </w:p>
        </w:tc>
        <w:tc>
          <w:tcPr>
            <w:tcW w:w="5239" w:type="dxa"/>
          </w:tcPr>
          <w:p w14:paraId="357DD1BA" w14:textId="1A22DE52" w:rsidR="004D0691" w:rsidRPr="00C63F75" w:rsidRDefault="00B63D9C" w:rsidP="00B63D9C">
            <w:pPr>
              <w:pStyle w:val="Heading2"/>
              <w:spacing w:before="0"/>
              <w:rPr>
                <w:rFonts w:ascii="Arial" w:hAnsi="Arial" w:cs="Arial"/>
                <w:color w:val="auto"/>
                <w:sz w:val="24"/>
                <w:szCs w:val="24"/>
              </w:rPr>
            </w:pPr>
            <w:r w:rsidRPr="00C63F75">
              <w:rPr>
                <w:rFonts w:ascii="Arial" w:hAnsi="Arial" w:cs="Arial"/>
                <w:color w:val="auto"/>
                <w:sz w:val="24"/>
                <w:szCs w:val="24"/>
              </w:rPr>
              <w:t>tenders@batesoffice.co.uk</w:t>
            </w:r>
          </w:p>
        </w:tc>
      </w:tr>
      <w:tr w:rsidR="004D0691" w14:paraId="60713C5A" w14:textId="77777777" w:rsidTr="00456DB4">
        <w:tc>
          <w:tcPr>
            <w:tcW w:w="5239" w:type="dxa"/>
          </w:tcPr>
          <w:p w14:paraId="560C6079" w14:textId="0311A4E3" w:rsidR="004D0691" w:rsidRPr="00C63F75" w:rsidRDefault="00124F27" w:rsidP="00993F4C">
            <w:pPr>
              <w:pStyle w:val="Heading2"/>
              <w:tabs>
                <w:tab w:val="center" w:pos="2511"/>
              </w:tabs>
              <w:spacing w:before="0"/>
              <w:rPr>
                <w:rFonts w:ascii="Arial" w:hAnsi="Arial" w:cs="Arial"/>
                <w:color w:val="auto"/>
                <w:sz w:val="24"/>
                <w:szCs w:val="24"/>
              </w:rPr>
            </w:pPr>
            <w:r w:rsidRPr="00C63F75">
              <w:rPr>
                <w:rFonts w:ascii="Arial" w:hAnsi="Arial" w:cs="Arial"/>
                <w:color w:val="auto"/>
                <w:sz w:val="24"/>
                <w:szCs w:val="24"/>
              </w:rPr>
              <w:t>Bechtle Ltd</w:t>
            </w:r>
            <w:r w:rsidR="00993F4C" w:rsidRPr="00C63F75">
              <w:rPr>
                <w:rFonts w:ascii="Arial" w:hAnsi="Arial" w:cs="Arial"/>
                <w:color w:val="auto"/>
                <w:sz w:val="24"/>
                <w:szCs w:val="24"/>
              </w:rPr>
              <w:tab/>
            </w:r>
          </w:p>
        </w:tc>
        <w:tc>
          <w:tcPr>
            <w:tcW w:w="5239" w:type="dxa"/>
          </w:tcPr>
          <w:p w14:paraId="33DDD641" w14:textId="36ED86AE" w:rsidR="004D0691" w:rsidRPr="00C63F75" w:rsidRDefault="001433E2" w:rsidP="001433E2">
            <w:pPr>
              <w:pStyle w:val="Heading2"/>
              <w:spacing w:before="0"/>
              <w:rPr>
                <w:rFonts w:ascii="Arial" w:hAnsi="Arial" w:cs="Arial"/>
                <w:color w:val="auto"/>
                <w:sz w:val="24"/>
                <w:szCs w:val="24"/>
              </w:rPr>
            </w:pPr>
            <w:r w:rsidRPr="00C63F75">
              <w:rPr>
                <w:rFonts w:ascii="Arial" w:hAnsi="Arial" w:cs="Arial"/>
                <w:color w:val="auto"/>
                <w:sz w:val="24"/>
                <w:szCs w:val="24"/>
              </w:rPr>
              <w:t>publicsector.uk@bechtle.com</w:t>
            </w:r>
          </w:p>
        </w:tc>
      </w:tr>
      <w:tr w:rsidR="004D0691" w14:paraId="50E59317" w14:textId="77777777" w:rsidTr="00456DB4">
        <w:tc>
          <w:tcPr>
            <w:tcW w:w="5239" w:type="dxa"/>
          </w:tcPr>
          <w:p w14:paraId="73252022" w14:textId="60217DBA" w:rsidR="004D0691" w:rsidRPr="00C63F75" w:rsidRDefault="00124F27" w:rsidP="004D0691">
            <w:pPr>
              <w:pStyle w:val="Heading2"/>
              <w:spacing w:before="0"/>
              <w:rPr>
                <w:rFonts w:ascii="Arial" w:hAnsi="Arial" w:cs="Arial"/>
                <w:color w:val="auto"/>
                <w:sz w:val="24"/>
                <w:szCs w:val="24"/>
                <w:lang w:val="fr-FR"/>
              </w:rPr>
            </w:pPr>
            <w:r w:rsidRPr="00C63F75">
              <w:rPr>
                <w:rFonts w:ascii="Arial" w:hAnsi="Arial" w:cs="Arial"/>
                <w:color w:val="auto"/>
                <w:sz w:val="24"/>
                <w:szCs w:val="24"/>
                <w:lang w:val="fr-FR"/>
              </w:rPr>
              <w:t>Caraglass Ltd</w:t>
            </w:r>
            <w:r w:rsidR="00703334" w:rsidRPr="00C63F75">
              <w:rPr>
                <w:rFonts w:ascii="Arial" w:hAnsi="Arial" w:cs="Arial"/>
                <w:color w:val="auto"/>
                <w:sz w:val="24"/>
                <w:szCs w:val="24"/>
                <w:lang w:val="fr-FR"/>
              </w:rPr>
              <w:t xml:space="preserve"> T/A Zeeko</w:t>
            </w:r>
          </w:p>
        </w:tc>
        <w:tc>
          <w:tcPr>
            <w:tcW w:w="5239" w:type="dxa"/>
          </w:tcPr>
          <w:p w14:paraId="724EB794" w14:textId="104C2382" w:rsidR="004D0691" w:rsidRPr="00C63F75" w:rsidRDefault="003B6F3C" w:rsidP="003B6F3C">
            <w:pPr>
              <w:pStyle w:val="Heading2"/>
              <w:spacing w:before="0"/>
              <w:rPr>
                <w:rFonts w:ascii="Arial" w:hAnsi="Arial" w:cs="Arial"/>
                <w:color w:val="auto"/>
                <w:sz w:val="24"/>
                <w:szCs w:val="24"/>
              </w:rPr>
            </w:pPr>
            <w:r w:rsidRPr="00C63F75">
              <w:rPr>
                <w:rFonts w:ascii="Arial" w:hAnsi="Arial" w:cs="Arial"/>
                <w:color w:val="auto"/>
                <w:sz w:val="24"/>
                <w:szCs w:val="24"/>
              </w:rPr>
              <w:t>linda@zeeko.ie</w:t>
            </w:r>
          </w:p>
        </w:tc>
      </w:tr>
      <w:tr w:rsidR="004D0691" w14:paraId="664E3720" w14:textId="77777777" w:rsidTr="004D0691">
        <w:tc>
          <w:tcPr>
            <w:tcW w:w="5239" w:type="dxa"/>
          </w:tcPr>
          <w:p w14:paraId="1248A99B" w14:textId="2E973F1B" w:rsidR="004D0691" w:rsidRPr="00C63F75" w:rsidRDefault="00062C9F" w:rsidP="004D0691">
            <w:pPr>
              <w:pStyle w:val="Heading2"/>
              <w:spacing w:before="0"/>
              <w:rPr>
                <w:rFonts w:ascii="Arial" w:hAnsi="Arial" w:cs="Arial"/>
                <w:color w:val="auto"/>
                <w:sz w:val="24"/>
                <w:szCs w:val="24"/>
              </w:rPr>
            </w:pPr>
            <w:r w:rsidRPr="00C63F75">
              <w:rPr>
                <w:rFonts w:ascii="Arial" w:hAnsi="Arial" w:cs="Arial"/>
                <w:color w:val="auto"/>
                <w:sz w:val="24"/>
                <w:szCs w:val="24"/>
              </w:rPr>
              <w:t>Eurostar Global Electronics</w:t>
            </w:r>
          </w:p>
        </w:tc>
        <w:tc>
          <w:tcPr>
            <w:tcW w:w="5239" w:type="dxa"/>
          </w:tcPr>
          <w:p w14:paraId="089F6765" w14:textId="5D8DD9CF" w:rsidR="004D0691" w:rsidRPr="00C63F75" w:rsidRDefault="005B4283" w:rsidP="005B4283">
            <w:pPr>
              <w:pStyle w:val="Heading2"/>
              <w:spacing w:before="0"/>
              <w:rPr>
                <w:rFonts w:ascii="Arial" w:hAnsi="Arial" w:cs="Arial"/>
                <w:color w:val="auto"/>
                <w:sz w:val="24"/>
                <w:szCs w:val="24"/>
              </w:rPr>
            </w:pPr>
            <w:r w:rsidRPr="00C63F75">
              <w:rPr>
                <w:rFonts w:ascii="Arial" w:hAnsi="Arial" w:cs="Arial"/>
                <w:color w:val="auto"/>
                <w:sz w:val="24"/>
                <w:szCs w:val="24"/>
              </w:rPr>
              <w:t>CCS@eurostarglobal.co.uk</w:t>
            </w:r>
          </w:p>
        </w:tc>
      </w:tr>
      <w:tr w:rsidR="00542A51" w14:paraId="4F6C6B52" w14:textId="77777777" w:rsidTr="004D0691">
        <w:tc>
          <w:tcPr>
            <w:tcW w:w="5239" w:type="dxa"/>
          </w:tcPr>
          <w:p w14:paraId="62B3674A" w14:textId="7E77AE22" w:rsidR="00542A51" w:rsidRPr="00C63F75" w:rsidRDefault="00062C9F" w:rsidP="004D0691">
            <w:pPr>
              <w:pStyle w:val="Heading2"/>
              <w:spacing w:before="0"/>
              <w:rPr>
                <w:rFonts w:ascii="Arial" w:hAnsi="Arial" w:cs="Arial"/>
                <w:color w:val="auto"/>
                <w:sz w:val="24"/>
                <w:szCs w:val="24"/>
              </w:rPr>
            </w:pPr>
            <w:r w:rsidRPr="00C63F75">
              <w:rPr>
                <w:rFonts w:ascii="Arial" w:hAnsi="Arial" w:cs="Arial"/>
                <w:color w:val="auto"/>
                <w:sz w:val="24"/>
                <w:szCs w:val="24"/>
              </w:rPr>
              <w:t>Odyssey Education Ltd</w:t>
            </w:r>
          </w:p>
        </w:tc>
        <w:tc>
          <w:tcPr>
            <w:tcW w:w="5239" w:type="dxa"/>
          </w:tcPr>
          <w:p w14:paraId="178E76B3" w14:textId="13BD18DD" w:rsidR="00542A51" w:rsidRPr="00C63F75" w:rsidRDefault="00405622" w:rsidP="00405622">
            <w:pPr>
              <w:pStyle w:val="Heading2"/>
              <w:spacing w:before="0"/>
              <w:rPr>
                <w:rFonts w:ascii="Arial" w:hAnsi="Arial" w:cs="Arial"/>
                <w:color w:val="auto"/>
                <w:sz w:val="24"/>
                <w:szCs w:val="24"/>
              </w:rPr>
            </w:pPr>
            <w:r w:rsidRPr="00C63F75">
              <w:rPr>
                <w:rFonts w:ascii="Arial" w:hAnsi="Arial" w:cs="Arial"/>
                <w:color w:val="auto"/>
                <w:sz w:val="24"/>
                <w:szCs w:val="24"/>
              </w:rPr>
              <w:t>ibrahim@odysseyedu.co.uk</w:t>
            </w:r>
          </w:p>
        </w:tc>
      </w:tr>
      <w:tr w:rsidR="00542A51" w14:paraId="20437C93" w14:textId="77777777" w:rsidTr="00456DB4">
        <w:tc>
          <w:tcPr>
            <w:tcW w:w="5239" w:type="dxa"/>
          </w:tcPr>
          <w:p w14:paraId="0D5E0EC5" w14:textId="78004764" w:rsidR="00542A51" w:rsidRPr="00C63F75" w:rsidRDefault="007E0472" w:rsidP="004D0691">
            <w:pPr>
              <w:pStyle w:val="Heading2"/>
              <w:spacing w:before="0"/>
              <w:rPr>
                <w:rFonts w:ascii="Arial" w:hAnsi="Arial" w:cs="Arial"/>
                <w:color w:val="auto"/>
                <w:sz w:val="24"/>
                <w:szCs w:val="24"/>
              </w:rPr>
            </w:pPr>
            <w:r w:rsidRPr="00C63F75">
              <w:rPr>
                <w:rFonts w:ascii="Arial" w:hAnsi="Arial" w:cs="Arial"/>
                <w:color w:val="auto"/>
                <w:sz w:val="24"/>
                <w:szCs w:val="24"/>
              </w:rPr>
              <w:t>Over Yondr UK Ltd</w:t>
            </w:r>
          </w:p>
        </w:tc>
        <w:tc>
          <w:tcPr>
            <w:tcW w:w="5239" w:type="dxa"/>
          </w:tcPr>
          <w:p w14:paraId="6C695735" w14:textId="3C7A9F67" w:rsidR="00542A51" w:rsidRPr="00C63F75" w:rsidRDefault="0094536C" w:rsidP="0094536C">
            <w:pPr>
              <w:pStyle w:val="Heading2"/>
              <w:spacing w:before="0"/>
              <w:rPr>
                <w:rFonts w:ascii="Arial" w:hAnsi="Arial" w:cs="Arial"/>
                <w:color w:val="auto"/>
                <w:sz w:val="24"/>
                <w:szCs w:val="24"/>
              </w:rPr>
            </w:pPr>
            <w:r w:rsidRPr="00C63F75">
              <w:rPr>
                <w:rFonts w:ascii="Arial" w:hAnsi="Arial" w:cs="Arial"/>
                <w:color w:val="auto"/>
                <w:sz w:val="24"/>
                <w:szCs w:val="24"/>
              </w:rPr>
              <w:t>international@overyondr.com</w:t>
            </w:r>
          </w:p>
        </w:tc>
      </w:tr>
      <w:tr w:rsidR="00542A51" w:rsidRPr="001C301E" w14:paraId="30BD60CA" w14:textId="77777777" w:rsidTr="004D0691">
        <w:tc>
          <w:tcPr>
            <w:tcW w:w="5239" w:type="dxa"/>
          </w:tcPr>
          <w:p w14:paraId="580ED1AB" w14:textId="664AF402" w:rsidR="00542A51" w:rsidRPr="00C63F75" w:rsidRDefault="007E0472" w:rsidP="004D0691">
            <w:pPr>
              <w:pStyle w:val="Heading2"/>
              <w:spacing w:before="0"/>
              <w:rPr>
                <w:rFonts w:ascii="Arial" w:hAnsi="Arial" w:cs="Arial"/>
                <w:color w:val="auto"/>
                <w:sz w:val="24"/>
                <w:szCs w:val="24"/>
              </w:rPr>
            </w:pPr>
            <w:r w:rsidRPr="00C63F75">
              <w:rPr>
                <w:rFonts w:ascii="Arial" w:hAnsi="Arial" w:cs="Arial"/>
                <w:color w:val="auto"/>
                <w:sz w:val="24"/>
                <w:szCs w:val="24"/>
              </w:rPr>
              <w:t>Teqex Ltd</w:t>
            </w:r>
          </w:p>
        </w:tc>
        <w:tc>
          <w:tcPr>
            <w:tcW w:w="5239" w:type="dxa"/>
          </w:tcPr>
          <w:p w14:paraId="4B8E64C9" w14:textId="07596ACE" w:rsidR="00542A51" w:rsidRPr="00C63F75" w:rsidRDefault="00E3019D" w:rsidP="001C301E">
            <w:pPr>
              <w:pStyle w:val="Heading2"/>
              <w:rPr>
                <w:rFonts w:ascii="Arial" w:hAnsi="Arial" w:cs="Arial"/>
                <w:color w:val="auto"/>
                <w:sz w:val="24"/>
                <w:szCs w:val="24"/>
                <w:lang w:val="nb-NO"/>
              </w:rPr>
            </w:pPr>
            <w:r w:rsidRPr="00E3019D">
              <w:rPr>
                <w:rFonts w:ascii="Arial" w:hAnsi="Arial" w:cs="Arial"/>
                <w:color w:val="auto"/>
                <w:sz w:val="24"/>
                <w:szCs w:val="24"/>
                <w:lang w:val="nb-NO"/>
              </w:rPr>
              <w:t>Frameworks@Teqex.co.uk</w:t>
            </w:r>
          </w:p>
        </w:tc>
      </w:tr>
      <w:tr w:rsidR="00542A51" w14:paraId="448AF1E8" w14:textId="77777777" w:rsidTr="004D0691">
        <w:tc>
          <w:tcPr>
            <w:tcW w:w="5239" w:type="dxa"/>
          </w:tcPr>
          <w:p w14:paraId="6C370331" w14:textId="2A0D882E" w:rsidR="00542A51" w:rsidRPr="00C63F75" w:rsidRDefault="007E0472" w:rsidP="004D0691">
            <w:pPr>
              <w:pStyle w:val="Heading2"/>
              <w:spacing w:before="0"/>
              <w:rPr>
                <w:rFonts w:ascii="Arial" w:hAnsi="Arial" w:cs="Arial"/>
                <w:color w:val="auto"/>
                <w:sz w:val="24"/>
                <w:szCs w:val="24"/>
              </w:rPr>
            </w:pPr>
            <w:r w:rsidRPr="00C63F75">
              <w:rPr>
                <w:rFonts w:ascii="Arial" w:hAnsi="Arial" w:cs="Arial"/>
                <w:color w:val="auto"/>
                <w:sz w:val="24"/>
                <w:szCs w:val="24"/>
              </w:rPr>
              <w:t>TET Ltd</w:t>
            </w:r>
          </w:p>
        </w:tc>
        <w:tc>
          <w:tcPr>
            <w:tcW w:w="5239" w:type="dxa"/>
          </w:tcPr>
          <w:p w14:paraId="15825887" w14:textId="04AD5BFC" w:rsidR="00542A51" w:rsidRPr="00C63F75" w:rsidRDefault="00E45DDE" w:rsidP="004D0691">
            <w:pPr>
              <w:pStyle w:val="Heading2"/>
              <w:spacing w:before="0"/>
              <w:rPr>
                <w:rFonts w:ascii="Arial" w:hAnsi="Arial" w:cs="Arial"/>
                <w:color w:val="auto"/>
                <w:sz w:val="24"/>
                <w:szCs w:val="24"/>
              </w:rPr>
            </w:pPr>
            <w:r w:rsidRPr="00C63F75">
              <w:rPr>
                <w:rFonts w:ascii="Arial" w:hAnsi="Arial" w:cs="Arial"/>
                <w:color w:val="auto"/>
                <w:sz w:val="24"/>
                <w:szCs w:val="24"/>
              </w:rPr>
              <w:t>tenderadmins@tet.co.uk</w:t>
            </w:r>
          </w:p>
        </w:tc>
      </w:tr>
    </w:tbl>
    <w:p w14:paraId="7C25BA5A" w14:textId="77777777" w:rsidR="00DF2031" w:rsidRDefault="00DF2031" w:rsidP="00DF2031">
      <w:pPr>
        <w:widowControl w:val="0"/>
        <w:suppressAutoHyphens/>
        <w:autoSpaceDN w:val="0"/>
        <w:spacing w:after="180" w:line="360" w:lineRule="auto"/>
        <w:textAlignment w:val="baseline"/>
        <w:rPr>
          <w:rFonts w:eastAsia="Arial" w:cs="Arial"/>
          <w:sz w:val="22"/>
          <w:szCs w:val="22"/>
          <w:lang w:eastAsia="zh-CN" w:bidi="hi-IN"/>
        </w:rPr>
      </w:pPr>
    </w:p>
    <w:p w14:paraId="1000634D" w14:textId="132AD14B" w:rsidR="00D45086" w:rsidRDefault="00D45086" w:rsidP="00D45086">
      <w:pPr>
        <w:keepNext/>
        <w:spacing w:before="40"/>
        <w:outlineLvl w:val="1"/>
        <w:rPr>
          <w:rFonts w:eastAsiaTheme="majorEastAsia" w:cs="Arial"/>
          <w:color w:val="002060"/>
          <w:sz w:val="28"/>
          <w:szCs w:val="28"/>
        </w:rPr>
      </w:pPr>
      <w:r>
        <w:rPr>
          <w:rFonts w:eastAsiaTheme="majorEastAsia" w:cs="Arial"/>
          <w:color w:val="002060"/>
          <w:sz w:val="28"/>
          <w:szCs w:val="28"/>
        </w:rPr>
        <w:t>Contact Details</w:t>
      </w:r>
    </w:p>
    <w:p w14:paraId="198DE690" w14:textId="77777777" w:rsidR="00D45086" w:rsidRDefault="00D45086" w:rsidP="00D45086">
      <w:pPr>
        <w:keepNext/>
        <w:spacing w:before="40"/>
        <w:outlineLvl w:val="1"/>
        <w:rPr>
          <w:rFonts w:eastAsia="Arial" w:cs="Arial"/>
          <w:sz w:val="22"/>
          <w:szCs w:val="22"/>
          <w:lang w:eastAsia="zh-CN" w:bidi="hi-IN"/>
        </w:rPr>
      </w:pPr>
    </w:p>
    <w:p w14:paraId="3B33F481" w14:textId="44ADD346" w:rsidR="001A73C0" w:rsidRPr="001A73C0" w:rsidRDefault="001A73C0" w:rsidP="00DF2031">
      <w:pPr>
        <w:widowControl w:val="0"/>
        <w:suppressAutoHyphens/>
        <w:autoSpaceDN w:val="0"/>
        <w:spacing w:after="180" w:line="360" w:lineRule="auto"/>
        <w:textAlignment w:val="baseline"/>
        <w:rPr>
          <w:rFonts w:eastAsia="Arial" w:cs="Arial"/>
          <w:sz w:val="22"/>
          <w:szCs w:val="22"/>
          <w:lang w:eastAsia="zh-CN" w:bidi="hi-IN"/>
        </w:rPr>
      </w:pPr>
      <w:r w:rsidRPr="001A73C0">
        <w:rPr>
          <w:rFonts w:cs="Arial"/>
        </w:rPr>
        <w:t>If you require any further information, please contact us at:</w:t>
      </w:r>
      <w:r>
        <w:rPr>
          <w:rFonts w:cs="Arial"/>
        </w:rPr>
        <w:t xml:space="preserve"> </w:t>
      </w:r>
      <w:hyperlink r:id="rId16" w:history="1">
        <w:r w:rsidR="009A114B">
          <w:rPr>
            <w:rStyle w:val="Hyperlink"/>
            <w:rFonts w:cs="Arial"/>
          </w:rPr>
          <w:t>commissioningandspecialistservices@bluelight.police.uk</w:t>
        </w:r>
      </w:hyperlink>
    </w:p>
    <w:p w14:paraId="1699E7B7" w14:textId="77777777" w:rsidR="00651FD6" w:rsidRDefault="00651FD6" w:rsidP="009E7AB7">
      <w:pPr>
        <w:keepNext/>
        <w:spacing w:before="40"/>
        <w:outlineLvl w:val="1"/>
      </w:pPr>
    </w:p>
    <w:p w14:paraId="04C214C6" w14:textId="335E3993" w:rsidR="00F70437" w:rsidRDefault="009E5DB2" w:rsidP="1C106E2B">
      <w:pPr>
        <w:keepNext/>
        <w:spacing w:before="40" w:line="259" w:lineRule="auto"/>
      </w:pPr>
      <w:r>
        <w:t>This framework has been established as an open framework and will be reopened periodically.</w:t>
      </w:r>
      <w:r w:rsidR="00662EC9">
        <w:t xml:space="preserve"> </w:t>
      </w:r>
      <w:r>
        <w:t xml:space="preserve">The framework will initially operate for 3 years until June 2029, at which point it will be reopened </w:t>
      </w:r>
      <w:r w:rsidR="45B26A3E" w:rsidRPr="009A2F3E">
        <w:t xml:space="preserve">to new suppliers and run </w:t>
      </w:r>
      <w:r>
        <w:t xml:space="preserve">for a further 3 years. A further reopening will take place in June 2032 </w:t>
      </w:r>
      <w:r w:rsidRPr="009A2F3E">
        <w:t>fo</w:t>
      </w:r>
      <w:r w:rsidR="4E67BBC0" w:rsidRPr="009A2F3E">
        <w:t>llowed by</w:t>
      </w:r>
      <w:r>
        <w:t xml:space="preserve"> the final 2 year period, with the overall framework term expiring in June 2034, giving a maximum duration of 8 years. </w:t>
      </w:r>
      <w:r w:rsidR="0071069E">
        <w:t>By utilising the new open framework arrangement, there is the opportunity to re-test the market and refresh the supplier base. Any suppliers who are new entrants to the market can join the open framework</w:t>
      </w:r>
      <w:r w:rsidR="4CADBDD9">
        <w:t xml:space="preserve"> and existing suppliers can refresh their offering</w:t>
      </w:r>
      <w:r w:rsidR="0071069E">
        <w:t>.</w:t>
      </w:r>
    </w:p>
    <w:p w14:paraId="56A4A13F" w14:textId="77777777" w:rsidR="000A0B68" w:rsidRPr="007F30D1" w:rsidRDefault="000A0B68" w:rsidP="009E7AB7">
      <w:pPr>
        <w:keepNext/>
        <w:spacing w:before="40"/>
        <w:outlineLvl w:val="1"/>
      </w:pPr>
    </w:p>
    <w:p w14:paraId="2F32A31F" w14:textId="6DC95DFE" w:rsidR="00051123" w:rsidRPr="007F30D1" w:rsidRDefault="00051123" w:rsidP="009E7AB7">
      <w:pPr>
        <w:keepNext/>
        <w:spacing w:before="40"/>
        <w:outlineLvl w:val="1"/>
      </w:pPr>
      <w:r w:rsidRPr="007F30D1">
        <w:t>If prices requested via Further Competition appear abnormally low, the customer can request a sample to be sent to evaluate.</w:t>
      </w:r>
    </w:p>
    <w:p w14:paraId="32BB1551" w14:textId="65B69A5D" w:rsidR="000059D7" w:rsidRPr="00C64A8D" w:rsidRDefault="000059D7">
      <w:pPr>
        <w:rPr>
          <w:rFonts w:cs="Arial"/>
          <w:b/>
        </w:rPr>
      </w:pPr>
      <w:r w:rsidRPr="00C64A8D">
        <w:br w:type="page"/>
      </w:r>
    </w:p>
    <w:p w14:paraId="75C20DC4" w14:textId="4D34EDF7" w:rsidR="00306D57" w:rsidRDefault="00306D57" w:rsidP="00306D57">
      <w:pPr>
        <w:outlineLvl w:val="0"/>
        <w:rPr>
          <w:rFonts w:cs="Arial"/>
          <w:b/>
          <w:bCs/>
          <w:color w:val="002060"/>
          <w:sz w:val="48"/>
          <w:szCs w:val="48"/>
        </w:rPr>
      </w:pPr>
      <w:bookmarkStart w:id="13" w:name="_Toc203475238"/>
      <w:r w:rsidRPr="00306D57">
        <w:rPr>
          <w:rFonts w:cs="Arial"/>
          <w:b/>
          <w:bCs/>
          <w:color w:val="002060"/>
          <w:sz w:val="48"/>
          <w:szCs w:val="48"/>
        </w:rPr>
        <w:lastRenderedPageBreak/>
        <w:t>How to use the Framework</w:t>
      </w:r>
      <w:r w:rsidR="00BC781D">
        <w:rPr>
          <w:rFonts w:cs="Arial"/>
          <w:b/>
          <w:bCs/>
          <w:color w:val="002060"/>
          <w:sz w:val="48"/>
          <w:szCs w:val="48"/>
        </w:rPr>
        <w:t xml:space="preserve"> Agreement</w:t>
      </w:r>
      <w:bookmarkEnd w:id="13"/>
    </w:p>
    <w:p w14:paraId="0D7ED240" w14:textId="77777777" w:rsidR="00BC781D" w:rsidRDefault="00BC781D" w:rsidP="00306D57">
      <w:pPr>
        <w:outlineLvl w:val="0"/>
      </w:pPr>
    </w:p>
    <w:p w14:paraId="0170FF1B" w14:textId="77777777" w:rsidR="001C1104" w:rsidRPr="008A4701" w:rsidRDefault="001C1104" w:rsidP="00BC781D">
      <w:pPr>
        <w:jc w:val="both"/>
        <w:rPr>
          <w:rFonts w:cs="Arial"/>
          <w:b/>
          <w:bCs/>
        </w:rPr>
      </w:pPr>
    </w:p>
    <w:p w14:paraId="17430B30" w14:textId="04BC2A81" w:rsidR="00BE4084" w:rsidRPr="008A4701" w:rsidRDefault="00BE4084" w:rsidP="00BC781D">
      <w:pPr>
        <w:jc w:val="both"/>
        <w:rPr>
          <w:rFonts w:cs="Arial"/>
          <w:b/>
          <w:bCs/>
        </w:rPr>
      </w:pPr>
      <w:r w:rsidRPr="008A4701">
        <w:rPr>
          <w:rFonts w:cs="Arial"/>
          <w:b/>
          <w:bCs/>
        </w:rPr>
        <w:t>Direct Award</w:t>
      </w:r>
    </w:p>
    <w:p w14:paraId="321E6116" w14:textId="77777777" w:rsidR="00BE4084" w:rsidRDefault="00BE4084" w:rsidP="00BC781D">
      <w:pPr>
        <w:jc w:val="both"/>
        <w:rPr>
          <w:rFonts w:cs="Arial"/>
        </w:rPr>
      </w:pPr>
    </w:p>
    <w:p w14:paraId="723A3913" w14:textId="77777777" w:rsidR="00890F63" w:rsidRDefault="00890F63" w:rsidP="00890F63">
      <w:pPr>
        <w:jc w:val="both"/>
        <w:rPr>
          <w:rFonts w:cs="Arial"/>
        </w:rPr>
      </w:pPr>
      <w:r w:rsidRPr="00BC781D">
        <w:rPr>
          <w:rFonts w:cs="Arial"/>
        </w:rPr>
        <w:t xml:space="preserve">The Contracting Authority wishing to use the </w:t>
      </w:r>
      <w:r>
        <w:rPr>
          <w:rFonts w:cs="Arial"/>
        </w:rPr>
        <w:t>F</w:t>
      </w:r>
      <w:r w:rsidRPr="00BC781D">
        <w:rPr>
          <w:rFonts w:cs="Arial"/>
        </w:rPr>
        <w:t xml:space="preserve">ramework </w:t>
      </w:r>
      <w:r>
        <w:rPr>
          <w:rFonts w:cs="Arial"/>
        </w:rPr>
        <w:t xml:space="preserve">Agreement </w:t>
      </w:r>
      <w:r w:rsidRPr="00BC781D">
        <w:rPr>
          <w:rFonts w:cs="Arial"/>
        </w:rPr>
        <w:t xml:space="preserve">will need to determine whether </w:t>
      </w:r>
      <w:r>
        <w:rPr>
          <w:rFonts w:cs="Arial"/>
        </w:rPr>
        <w:t>their</w:t>
      </w:r>
      <w:r w:rsidRPr="00BC781D">
        <w:rPr>
          <w:rFonts w:cs="Arial"/>
        </w:rPr>
        <w:t xml:space="preserve"> requirements can be met by the </w:t>
      </w:r>
      <w:r>
        <w:rPr>
          <w:rFonts w:cs="Arial"/>
        </w:rPr>
        <w:t xml:space="preserve">framework agreement as awarded </w:t>
      </w:r>
      <w:r w:rsidRPr="00BC781D">
        <w:rPr>
          <w:rFonts w:cs="Arial"/>
        </w:rPr>
        <w:t xml:space="preserve">and that the call-off terms and </w:t>
      </w:r>
      <w:r w:rsidRPr="008A4701">
        <w:rPr>
          <w:rFonts w:cs="Arial"/>
        </w:rPr>
        <w:t>conditions do not require amendment. If so, then a direct award without re-opening competition may be possible. The mechanism</w:t>
      </w:r>
      <w:r>
        <w:rPr>
          <w:rFonts w:cs="Arial"/>
        </w:rPr>
        <w:t xml:space="preserve"> for directly awarding a contract is set out in the next section.</w:t>
      </w:r>
    </w:p>
    <w:p w14:paraId="47C88244" w14:textId="77777777" w:rsidR="00890F63" w:rsidRDefault="00890F63" w:rsidP="00A7773E">
      <w:pPr>
        <w:jc w:val="both"/>
        <w:rPr>
          <w:rFonts w:cs="Arial"/>
        </w:rPr>
      </w:pPr>
    </w:p>
    <w:p w14:paraId="7472406F" w14:textId="525AA159" w:rsidR="004C7144" w:rsidRPr="004C7144" w:rsidRDefault="003B013B" w:rsidP="004C7144">
      <w:pPr>
        <w:jc w:val="both"/>
        <w:rPr>
          <w:rFonts w:cs="Arial"/>
          <w:i/>
          <w:iCs/>
        </w:rPr>
      </w:pPr>
      <w:r w:rsidRPr="00781013">
        <w:rPr>
          <w:rFonts w:cs="Arial"/>
        </w:rPr>
        <w:t>A p</w:t>
      </w:r>
      <w:r w:rsidR="004C7144" w:rsidRPr="00781013">
        <w:rPr>
          <w:rFonts w:cs="Arial"/>
        </w:rPr>
        <w:t>rice list will only be provided once customers have shortlisted</w:t>
      </w:r>
      <w:r w:rsidRPr="00781013">
        <w:rPr>
          <w:rFonts w:cs="Arial"/>
        </w:rPr>
        <w:t xml:space="preserve"> to one</w:t>
      </w:r>
      <w:r w:rsidR="001346AF" w:rsidRPr="00781013">
        <w:rPr>
          <w:rFonts w:cs="Arial"/>
        </w:rPr>
        <w:t xml:space="preserve"> supplier</w:t>
      </w:r>
      <w:r w:rsidR="004C7144" w:rsidRPr="00781013">
        <w:rPr>
          <w:rFonts w:cs="Arial"/>
        </w:rPr>
        <w:t xml:space="preserve">, based on their requirements against the </w:t>
      </w:r>
      <w:r w:rsidR="008E2A30">
        <w:rPr>
          <w:rFonts w:cs="Arial"/>
        </w:rPr>
        <w:t>S</w:t>
      </w:r>
      <w:r w:rsidR="004C7144" w:rsidRPr="00781013">
        <w:rPr>
          <w:rFonts w:cs="Arial"/>
        </w:rPr>
        <w:t xml:space="preserve">upplier </w:t>
      </w:r>
      <w:r w:rsidR="008E2A30">
        <w:rPr>
          <w:rFonts w:cs="Arial"/>
        </w:rPr>
        <w:t>C</w:t>
      </w:r>
      <w:r w:rsidR="004C7144" w:rsidRPr="00781013">
        <w:rPr>
          <w:rFonts w:cs="Arial"/>
        </w:rPr>
        <w:t xml:space="preserve">apability </w:t>
      </w:r>
      <w:r w:rsidR="008E2A30">
        <w:rPr>
          <w:rFonts w:cs="Arial"/>
        </w:rPr>
        <w:t>C</w:t>
      </w:r>
      <w:r w:rsidR="004C7144" w:rsidRPr="00781013">
        <w:rPr>
          <w:rFonts w:cs="Arial"/>
        </w:rPr>
        <w:t xml:space="preserve">hecklist.  </w:t>
      </w:r>
      <w:r w:rsidR="004C7144" w:rsidRPr="00781013">
        <w:rPr>
          <w:rFonts w:cs="Arial"/>
          <w:i/>
          <w:iCs/>
        </w:rPr>
        <w:t>The pricing will not be released until this exercise has been done.</w:t>
      </w:r>
      <w:r w:rsidR="00DE1988" w:rsidRPr="00781013">
        <w:rPr>
          <w:rFonts w:cs="Arial"/>
          <w:i/>
          <w:iCs/>
        </w:rPr>
        <w:t xml:space="preserve">  If more than one supplier </w:t>
      </w:r>
      <w:r w:rsidR="00D117C4" w:rsidRPr="00781013">
        <w:rPr>
          <w:rFonts w:cs="Arial"/>
          <w:i/>
          <w:iCs/>
        </w:rPr>
        <w:t xml:space="preserve">can meet your requirements, </w:t>
      </w:r>
      <w:r w:rsidR="00DE1988" w:rsidRPr="00781013">
        <w:rPr>
          <w:rFonts w:cs="Arial"/>
          <w:i/>
          <w:iCs/>
        </w:rPr>
        <w:t>then a mini competition must be carried out.</w:t>
      </w:r>
    </w:p>
    <w:p w14:paraId="49324B25" w14:textId="77777777" w:rsidR="004C7144" w:rsidRDefault="004C7144" w:rsidP="00A7773E">
      <w:pPr>
        <w:jc w:val="both"/>
        <w:rPr>
          <w:rFonts w:cs="Arial"/>
        </w:rPr>
      </w:pPr>
    </w:p>
    <w:p w14:paraId="273E0DAB" w14:textId="651470A6" w:rsidR="008A4701" w:rsidRDefault="04A3E84C" w:rsidP="00A7773E">
      <w:pPr>
        <w:jc w:val="both"/>
        <w:rPr>
          <w:rFonts w:cs="Arial"/>
          <w:b/>
          <w:bCs/>
        </w:rPr>
      </w:pPr>
      <w:r w:rsidRPr="48654F81">
        <w:rPr>
          <w:rFonts w:cs="Arial"/>
          <w:b/>
          <w:bCs/>
        </w:rPr>
        <w:t xml:space="preserve">Mini </w:t>
      </w:r>
      <w:r w:rsidR="008A4701" w:rsidRPr="48654F81">
        <w:rPr>
          <w:rFonts w:cs="Arial"/>
          <w:b/>
          <w:bCs/>
        </w:rPr>
        <w:t>Competition</w:t>
      </w:r>
    </w:p>
    <w:p w14:paraId="740A7FC5" w14:textId="77777777" w:rsidR="008A4701" w:rsidRPr="008A4701" w:rsidRDefault="008A4701" w:rsidP="00A7773E">
      <w:pPr>
        <w:jc w:val="both"/>
        <w:rPr>
          <w:rFonts w:cs="Arial"/>
          <w:b/>
          <w:bCs/>
        </w:rPr>
      </w:pPr>
    </w:p>
    <w:p w14:paraId="28A3D7B3" w14:textId="0550D597" w:rsidR="00BC781D" w:rsidRPr="00BC781D" w:rsidRDefault="00BC781D" w:rsidP="00BC781D">
      <w:pPr>
        <w:jc w:val="both"/>
        <w:rPr>
          <w:rFonts w:cs="Arial"/>
        </w:rPr>
      </w:pPr>
      <w:r w:rsidRPr="1C106E2B">
        <w:rPr>
          <w:rFonts w:cs="Arial"/>
        </w:rPr>
        <w:t>If a Contracting Authority requires the suppliers to develop proposals or a solution to meet specific requirements</w:t>
      </w:r>
      <w:r w:rsidR="004B5835" w:rsidRPr="1C106E2B">
        <w:rPr>
          <w:rFonts w:cs="Arial"/>
        </w:rPr>
        <w:t>,</w:t>
      </w:r>
      <w:r w:rsidR="005C5F1E" w:rsidRPr="1C106E2B">
        <w:rPr>
          <w:rFonts w:cs="Arial"/>
        </w:rPr>
        <w:t xml:space="preserve"> </w:t>
      </w:r>
      <w:r w:rsidR="2D61233B" w:rsidRPr="00567470">
        <w:rPr>
          <w:rFonts w:cs="Arial"/>
        </w:rPr>
        <w:t xml:space="preserve">it </w:t>
      </w:r>
      <w:r w:rsidRPr="1C106E2B">
        <w:rPr>
          <w:rFonts w:cs="Arial"/>
        </w:rPr>
        <w:t xml:space="preserve">is not possible to determine which of the suppliers is able to provide the best value and / or the Call-Off terms need amendment or refinement to reflect the requirements, then a </w:t>
      </w:r>
      <w:r w:rsidR="4AD42E29" w:rsidRPr="1C106E2B">
        <w:rPr>
          <w:rFonts w:cs="Arial"/>
        </w:rPr>
        <w:t>mini</w:t>
      </w:r>
      <w:r w:rsidRPr="1C106E2B">
        <w:rPr>
          <w:rFonts w:cs="Arial"/>
        </w:rPr>
        <w:t xml:space="preserve"> competition must be undertaken. </w:t>
      </w:r>
      <w:r w:rsidR="00D36381" w:rsidRPr="1C106E2B">
        <w:rPr>
          <w:rFonts w:cs="Arial"/>
          <w:color w:val="000000" w:themeColor="text1"/>
        </w:rPr>
        <w:t xml:space="preserve">Documents to support a </w:t>
      </w:r>
      <w:r w:rsidR="2C9D1FFF" w:rsidRPr="1C106E2B">
        <w:rPr>
          <w:rFonts w:cs="Arial"/>
          <w:color w:val="000000" w:themeColor="text1"/>
        </w:rPr>
        <w:t xml:space="preserve">mini </w:t>
      </w:r>
      <w:r w:rsidR="00D36381" w:rsidRPr="1C106E2B">
        <w:rPr>
          <w:rFonts w:cs="Arial"/>
          <w:color w:val="000000" w:themeColor="text1"/>
        </w:rPr>
        <w:t xml:space="preserve">competition are available </w:t>
      </w:r>
      <w:r w:rsidR="000132CF" w:rsidRPr="1C106E2B">
        <w:rPr>
          <w:rFonts w:cs="Arial"/>
          <w:color w:val="000000" w:themeColor="text1"/>
        </w:rPr>
        <w:t>from BlueLight Commercial.</w:t>
      </w:r>
    </w:p>
    <w:p w14:paraId="7C40D517" w14:textId="77777777" w:rsidR="00BC781D" w:rsidRPr="00BC781D" w:rsidRDefault="00BC781D" w:rsidP="00BC781D">
      <w:pPr>
        <w:jc w:val="both"/>
        <w:rPr>
          <w:rFonts w:cs="Arial"/>
        </w:rPr>
      </w:pPr>
    </w:p>
    <w:p w14:paraId="3096C8FE" w14:textId="7219953F" w:rsidR="00BC781D" w:rsidRDefault="00BC781D" w:rsidP="00BC781D">
      <w:pPr>
        <w:jc w:val="both"/>
        <w:rPr>
          <w:rFonts w:cs="Arial"/>
        </w:rPr>
      </w:pPr>
      <w:r w:rsidRPr="48654F81">
        <w:rPr>
          <w:rFonts w:cs="Arial"/>
        </w:rPr>
        <w:t xml:space="preserve">The Contracting Authority is responsible for producing the specification, pricing schedule and other documentation required to undertake a </w:t>
      </w:r>
      <w:r w:rsidR="4177B975" w:rsidRPr="48654F81">
        <w:rPr>
          <w:rFonts w:cs="Arial"/>
        </w:rPr>
        <w:t xml:space="preserve">mini </w:t>
      </w:r>
      <w:r w:rsidRPr="48654F81">
        <w:rPr>
          <w:rFonts w:cs="Arial"/>
        </w:rPr>
        <w:t xml:space="preserve">competition. An overview of the required steps for both processes is provided below. </w:t>
      </w:r>
      <w:r w:rsidR="00CA3472" w:rsidRPr="48654F81">
        <w:rPr>
          <w:rFonts w:cs="Arial"/>
        </w:rPr>
        <w:t xml:space="preserve">Please note that timelines </w:t>
      </w:r>
      <w:r w:rsidR="00857C9A" w:rsidRPr="48654F81">
        <w:rPr>
          <w:rFonts w:cs="Arial"/>
        </w:rPr>
        <w:t xml:space="preserve">required to conduct the processes detailed below will need to be considered </w:t>
      </w:r>
      <w:r w:rsidR="00D13B77" w:rsidRPr="48654F81">
        <w:rPr>
          <w:rFonts w:cs="Arial"/>
        </w:rPr>
        <w:t>by your organisation.</w:t>
      </w:r>
    </w:p>
    <w:p w14:paraId="48E9EFC4" w14:textId="77777777" w:rsidR="00E92CC7" w:rsidRDefault="00E92CC7" w:rsidP="00BC781D">
      <w:pPr>
        <w:jc w:val="both"/>
        <w:rPr>
          <w:rFonts w:cs="Arial"/>
        </w:rPr>
      </w:pPr>
    </w:p>
    <w:p w14:paraId="35FBB2A5" w14:textId="77777777" w:rsidR="00FD0D9B" w:rsidRDefault="00FD0D9B" w:rsidP="00BC781D">
      <w:pPr>
        <w:jc w:val="both"/>
        <w:rPr>
          <w:rFonts w:cs="Arial"/>
        </w:rPr>
      </w:pPr>
    </w:p>
    <w:p w14:paraId="59B519A5" w14:textId="77777777" w:rsidR="00EE22BE" w:rsidRDefault="00EE22BE">
      <w:pPr>
        <w:rPr>
          <w:rFonts w:cs="Arial"/>
          <w:b/>
          <w:bCs/>
          <w:color w:val="002060"/>
          <w:sz w:val="36"/>
          <w:szCs w:val="36"/>
          <w:highlight w:val="yellow"/>
        </w:rPr>
      </w:pPr>
      <w:r>
        <w:rPr>
          <w:rFonts w:cs="Arial"/>
          <w:b/>
          <w:bCs/>
          <w:color w:val="002060"/>
          <w:sz w:val="36"/>
          <w:szCs w:val="36"/>
          <w:highlight w:val="yellow"/>
        </w:rPr>
        <w:br w:type="page"/>
      </w:r>
    </w:p>
    <w:p w14:paraId="462AD4CB" w14:textId="129E3071" w:rsidR="00607779" w:rsidRPr="00607779" w:rsidRDefault="00607779" w:rsidP="00607779">
      <w:pPr>
        <w:rPr>
          <w:rFonts w:cs="Arial"/>
          <w:b/>
          <w:bCs/>
          <w:color w:val="002060"/>
          <w:sz w:val="36"/>
          <w:szCs w:val="36"/>
        </w:rPr>
      </w:pPr>
      <w:r w:rsidRPr="00626609">
        <w:rPr>
          <w:rFonts w:cs="Arial"/>
          <w:b/>
          <w:bCs/>
          <w:color w:val="002060"/>
          <w:sz w:val="36"/>
          <w:szCs w:val="36"/>
        </w:rPr>
        <w:lastRenderedPageBreak/>
        <w:t>Direct Award without re-opening competition</w:t>
      </w:r>
    </w:p>
    <w:p w14:paraId="48216122" w14:textId="77777777" w:rsidR="00607779" w:rsidRPr="00875740" w:rsidRDefault="00607779" w:rsidP="00607779">
      <w:pPr>
        <w:rPr>
          <w:rFonts w:cs="Arial"/>
          <w:b/>
          <w:bCs/>
          <w:color w:val="365F91" w:themeColor="accent1" w:themeShade="BF"/>
          <w:sz w:val="36"/>
          <w:szCs w:val="36"/>
        </w:rPr>
      </w:pPr>
    </w:p>
    <w:tbl>
      <w:tblPr>
        <w:tblStyle w:val="TableGrid"/>
        <w:tblW w:w="0" w:type="auto"/>
        <w:tblLook w:val="04A0" w:firstRow="1" w:lastRow="0" w:firstColumn="1" w:lastColumn="0" w:noHBand="0" w:noVBand="1"/>
      </w:tblPr>
      <w:tblGrid>
        <w:gridCol w:w="1271"/>
        <w:gridCol w:w="2552"/>
        <w:gridCol w:w="6231"/>
      </w:tblGrid>
      <w:tr w:rsidR="00607779" w:rsidRPr="00F45B94" w14:paraId="672A38F2" w14:textId="77777777" w:rsidTr="1C106E2B">
        <w:trPr>
          <w:trHeight w:val="439"/>
        </w:trPr>
        <w:tc>
          <w:tcPr>
            <w:tcW w:w="1271" w:type="dxa"/>
            <w:shd w:val="clear" w:color="auto" w:fill="002060"/>
            <w:vAlign w:val="center"/>
          </w:tcPr>
          <w:p w14:paraId="743242C4" w14:textId="4F39DF46" w:rsidR="00410E8E" w:rsidRPr="00F45B94" w:rsidRDefault="00607779" w:rsidP="008B60FE">
            <w:pPr>
              <w:rPr>
                <w:rFonts w:eastAsiaTheme="majorEastAsia" w:cs="Arial"/>
                <w:b/>
                <w:bCs/>
                <w:color w:val="FFFFFF" w:themeColor="background1"/>
                <w:sz w:val="22"/>
                <w:szCs w:val="22"/>
              </w:rPr>
            </w:pPr>
            <w:r w:rsidRPr="00F45B94">
              <w:rPr>
                <w:rFonts w:eastAsiaTheme="majorEastAsia" w:cs="Arial"/>
                <w:b/>
                <w:bCs/>
                <w:color w:val="FFFFFF" w:themeColor="background1"/>
                <w:sz w:val="22"/>
                <w:szCs w:val="22"/>
              </w:rPr>
              <w:t>Stage</w:t>
            </w:r>
          </w:p>
        </w:tc>
        <w:tc>
          <w:tcPr>
            <w:tcW w:w="2552" w:type="dxa"/>
            <w:shd w:val="clear" w:color="auto" w:fill="002060"/>
            <w:vAlign w:val="center"/>
          </w:tcPr>
          <w:p w14:paraId="47383CEF" w14:textId="77777777" w:rsidR="00607779" w:rsidRPr="00F45B94" w:rsidRDefault="00607779" w:rsidP="008B60FE">
            <w:pPr>
              <w:rPr>
                <w:rFonts w:eastAsiaTheme="majorEastAsia" w:cs="Arial"/>
                <w:b/>
                <w:bCs/>
                <w:color w:val="FFFFFF" w:themeColor="background1"/>
                <w:sz w:val="22"/>
                <w:szCs w:val="22"/>
              </w:rPr>
            </w:pPr>
            <w:r w:rsidRPr="00F45B94">
              <w:rPr>
                <w:rFonts w:eastAsiaTheme="majorEastAsia" w:cs="Arial"/>
                <w:b/>
                <w:bCs/>
                <w:color w:val="FFFFFF" w:themeColor="background1"/>
                <w:sz w:val="22"/>
                <w:szCs w:val="22"/>
              </w:rPr>
              <w:t>Action</w:t>
            </w:r>
          </w:p>
        </w:tc>
        <w:tc>
          <w:tcPr>
            <w:tcW w:w="6231" w:type="dxa"/>
            <w:shd w:val="clear" w:color="auto" w:fill="002060"/>
            <w:vAlign w:val="center"/>
          </w:tcPr>
          <w:p w14:paraId="53866DAC" w14:textId="77777777" w:rsidR="00607779" w:rsidRPr="00F45B94" w:rsidRDefault="00607779" w:rsidP="008B60FE">
            <w:pPr>
              <w:rPr>
                <w:rFonts w:eastAsiaTheme="majorEastAsia" w:cs="Arial"/>
                <w:b/>
                <w:bCs/>
                <w:color w:val="FFFFFF" w:themeColor="background1"/>
                <w:sz w:val="22"/>
                <w:szCs w:val="22"/>
              </w:rPr>
            </w:pPr>
            <w:r w:rsidRPr="00F45B94">
              <w:rPr>
                <w:rFonts w:eastAsiaTheme="majorEastAsia" w:cs="Arial"/>
                <w:b/>
                <w:bCs/>
                <w:color w:val="FFFFFF" w:themeColor="background1"/>
                <w:sz w:val="22"/>
                <w:szCs w:val="22"/>
              </w:rPr>
              <w:t>Process</w:t>
            </w:r>
          </w:p>
        </w:tc>
      </w:tr>
      <w:tr w:rsidR="00607779" w:rsidRPr="00F45B94" w14:paraId="51994B9D" w14:textId="77777777" w:rsidTr="1C106E2B">
        <w:trPr>
          <w:trHeight w:val="893"/>
        </w:trPr>
        <w:tc>
          <w:tcPr>
            <w:tcW w:w="1271" w:type="dxa"/>
            <w:vAlign w:val="center"/>
          </w:tcPr>
          <w:p w14:paraId="59D79778" w14:textId="77777777" w:rsidR="00607779" w:rsidRPr="00F45B94" w:rsidRDefault="00607779" w:rsidP="00693DD2">
            <w:pPr>
              <w:pStyle w:val="NoSpacing"/>
              <w:jc w:val="center"/>
              <w:rPr>
                <w:rFonts w:ascii="Arial" w:hAnsi="Arial" w:cs="Arial"/>
              </w:rPr>
            </w:pPr>
            <w:r w:rsidRPr="00F45B94">
              <w:rPr>
                <w:rFonts w:ascii="Arial" w:hAnsi="Arial" w:cs="Arial"/>
              </w:rPr>
              <w:t>1</w:t>
            </w:r>
          </w:p>
        </w:tc>
        <w:tc>
          <w:tcPr>
            <w:tcW w:w="2552" w:type="dxa"/>
            <w:vAlign w:val="center"/>
          </w:tcPr>
          <w:p w14:paraId="3EDAC497" w14:textId="77777777" w:rsidR="00607779" w:rsidRPr="00F45B94" w:rsidRDefault="00607779" w:rsidP="00693DD2">
            <w:pPr>
              <w:pStyle w:val="NoSpacing"/>
              <w:rPr>
                <w:rFonts w:ascii="Arial" w:hAnsi="Arial" w:cs="Arial"/>
              </w:rPr>
            </w:pPr>
            <w:r w:rsidRPr="00F45B94">
              <w:rPr>
                <w:rFonts w:ascii="Arial" w:hAnsi="Arial" w:cs="Arial"/>
              </w:rPr>
              <w:t>Notification</w:t>
            </w:r>
          </w:p>
        </w:tc>
        <w:tc>
          <w:tcPr>
            <w:tcW w:w="6231" w:type="dxa"/>
            <w:vAlign w:val="center"/>
          </w:tcPr>
          <w:p w14:paraId="50FAB322" w14:textId="77777777" w:rsidR="004A4955" w:rsidRDefault="00607779" w:rsidP="00693DD2">
            <w:pPr>
              <w:pStyle w:val="NoSpacing"/>
              <w:rPr>
                <w:rFonts w:ascii="Arial" w:hAnsi="Arial" w:cs="Arial"/>
              </w:rPr>
            </w:pPr>
            <w:r w:rsidRPr="00F45B94">
              <w:rPr>
                <w:rFonts w:ascii="Arial" w:hAnsi="Arial" w:cs="Arial"/>
              </w:rPr>
              <w:t xml:space="preserve">The Contracting Authority should notify BlueLight Commercial that they are considering an award to a framework supplier. </w:t>
            </w:r>
          </w:p>
          <w:p w14:paraId="52DE9A55" w14:textId="77777777" w:rsidR="004A4955" w:rsidRDefault="004A4955" w:rsidP="00693DD2">
            <w:pPr>
              <w:pStyle w:val="NoSpacing"/>
              <w:rPr>
                <w:rFonts w:ascii="Arial" w:hAnsi="Arial" w:cs="Arial"/>
              </w:rPr>
            </w:pPr>
          </w:p>
          <w:p w14:paraId="69B4A135" w14:textId="06672D02" w:rsidR="00607779" w:rsidRPr="00F45B94" w:rsidRDefault="00A3322A" w:rsidP="00693DD2">
            <w:pPr>
              <w:pStyle w:val="NoSpacing"/>
              <w:rPr>
                <w:rFonts w:ascii="Arial" w:hAnsi="Arial" w:cs="Arial"/>
              </w:rPr>
            </w:pPr>
            <w:r>
              <w:rPr>
                <w:rFonts w:ascii="Arial" w:hAnsi="Arial" w:cs="Arial"/>
              </w:rPr>
              <w:t xml:space="preserve">The Access Agreement </w:t>
            </w:r>
            <w:r w:rsidR="00D41E86">
              <w:rPr>
                <w:rFonts w:ascii="Arial" w:hAnsi="Arial" w:cs="Arial"/>
              </w:rPr>
              <w:t>(see A</w:t>
            </w:r>
            <w:r w:rsidR="0006374D">
              <w:rPr>
                <w:rFonts w:ascii="Arial" w:hAnsi="Arial" w:cs="Arial"/>
              </w:rPr>
              <w:t>nnex</w:t>
            </w:r>
            <w:r w:rsidR="00D41E86">
              <w:rPr>
                <w:rFonts w:ascii="Arial" w:hAnsi="Arial" w:cs="Arial"/>
              </w:rPr>
              <w:t xml:space="preserve"> </w:t>
            </w:r>
            <w:r w:rsidR="00C06D7A">
              <w:rPr>
                <w:rFonts w:ascii="Arial" w:hAnsi="Arial" w:cs="Arial"/>
              </w:rPr>
              <w:t>B</w:t>
            </w:r>
            <w:r w:rsidR="00D41E86">
              <w:rPr>
                <w:rFonts w:ascii="Arial" w:hAnsi="Arial" w:cs="Arial"/>
              </w:rPr>
              <w:t xml:space="preserve">) </w:t>
            </w:r>
            <w:r>
              <w:rPr>
                <w:rFonts w:ascii="Arial" w:hAnsi="Arial" w:cs="Arial"/>
              </w:rPr>
              <w:t xml:space="preserve">must be signed and returned to </w:t>
            </w:r>
            <w:r w:rsidR="00CC0629">
              <w:rPr>
                <w:rFonts w:ascii="Arial" w:hAnsi="Arial" w:cs="Arial"/>
              </w:rPr>
              <w:t>BlueLight Commercial</w:t>
            </w:r>
            <w:r>
              <w:rPr>
                <w:rFonts w:ascii="Arial" w:hAnsi="Arial" w:cs="Arial"/>
              </w:rPr>
              <w:t xml:space="preserve"> and a unique reference number assigned</w:t>
            </w:r>
            <w:r w:rsidR="00BB742C">
              <w:rPr>
                <w:rFonts w:ascii="Arial" w:hAnsi="Arial" w:cs="Arial"/>
              </w:rPr>
              <w:t xml:space="preserve"> for the call off contract.</w:t>
            </w:r>
          </w:p>
        </w:tc>
      </w:tr>
      <w:tr w:rsidR="00607779" w:rsidRPr="00F45B94" w14:paraId="71016822" w14:textId="77777777" w:rsidTr="1C106E2B">
        <w:trPr>
          <w:trHeight w:val="693"/>
        </w:trPr>
        <w:tc>
          <w:tcPr>
            <w:tcW w:w="1271" w:type="dxa"/>
            <w:vAlign w:val="center"/>
          </w:tcPr>
          <w:p w14:paraId="00F6AC51" w14:textId="77777777" w:rsidR="00607779" w:rsidRPr="00F45B94" w:rsidRDefault="00607779" w:rsidP="00693DD2">
            <w:pPr>
              <w:pStyle w:val="NoSpacing"/>
              <w:jc w:val="center"/>
              <w:rPr>
                <w:rFonts w:ascii="Arial" w:hAnsi="Arial" w:cs="Arial"/>
              </w:rPr>
            </w:pPr>
            <w:r w:rsidRPr="00F45B94">
              <w:rPr>
                <w:rFonts w:ascii="Arial" w:hAnsi="Arial" w:cs="Arial"/>
              </w:rPr>
              <w:t>2</w:t>
            </w:r>
          </w:p>
        </w:tc>
        <w:tc>
          <w:tcPr>
            <w:tcW w:w="2552" w:type="dxa"/>
            <w:vAlign w:val="center"/>
          </w:tcPr>
          <w:p w14:paraId="123D5095" w14:textId="77777777" w:rsidR="00607779" w:rsidRPr="00F45B94" w:rsidRDefault="00607779" w:rsidP="00693DD2">
            <w:pPr>
              <w:pStyle w:val="NoSpacing"/>
              <w:rPr>
                <w:rFonts w:ascii="Arial" w:hAnsi="Arial" w:cs="Arial"/>
              </w:rPr>
            </w:pPr>
            <w:r w:rsidRPr="00F45B94">
              <w:rPr>
                <w:rFonts w:ascii="Arial" w:hAnsi="Arial" w:cs="Arial"/>
              </w:rPr>
              <w:t>Requirements</w:t>
            </w:r>
          </w:p>
        </w:tc>
        <w:tc>
          <w:tcPr>
            <w:tcW w:w="6231" w:type="dxa"/>
            <w:vAlign w:val="center"/>
          </w:tcPr>
          <w:p w14:paraId="55491D99" w14:textId="125CF9A1" w:rsidR="00607779" w:rsidRPr="00F45B94" w:rsidRDefault="00607779" w:rsidP="00693DD2">
            <w:pPr>
              <w:pStyle w:val="NoSpacing"/>
              <w:rPr>
                <w:rFonts w:ascii="Arial" w:hAnsi="Arial" w:cs="Arial"/>
              </w:rPr>
            </w:pPr>
            <w:r w:rsidRPr="00F45B94">
              <w:rPr>
                <w:rFonts w:ascii="Arial" w:hAnsi="Arial" w:cs="Arial"/>
              </w:rPr>
              <w:t xml:space="preserve">Develop a statement of requirements setting out </w:t>
            </w:r>
            <w:r w:rsidR="009B1E12">
              <w:rPr>
                <w:rFonts w:ascii="Arial" w:hAnsi="Arial" w:cs="Arial"/>
              </w:rPr>
              <w:t>their</w:t>
            </w:r>
            <w:r w:rsidRPr="00F45B94">
              <w:rPr>
                <w:rFonts w:ascii="Arial" w:hAnsi="Arial" w:cs="Arial"/>
              </w:rPr>
              <w:t xml:space="preserve"> requirements for the available services. </w:t>
            </w:r>
          </w:p>
        </w:tc>
      </w:tr>
      <w:tr w:rsidR="00607779" w:rsidRPr="00F45B94" w14:paraId="3D768735" w14:textId="77777777" w:rsidTr="1C106E2B">
        <w:trPr>
          <w:trHeight w:val="1412"/>
        </w:trPr>
        <w:tc>
          <w:tcPr>
            <w:tcW w:w="1271" w:type="dxa"/>
            <w:vAlign w:val="center"/>
          </w:tcPr>
          <w:p w14:paraId="5E04D7F0" w14:textId="77777777" w:rsidR="00607779" w:rsidRPr="00F45B94" w:rsidRDefault="00607779" w:rsidP="00693DD2">
            <w:pPr>
              <w:pStyle w:val="NoSpacing"/>
              <w:jc w:val="center"/>
              <w:rPr>
                <w:rFonts w:ascii="Arial" w:hAnsi="Arial" w:cs="Arial"/>
              </w:rPr>
            </w:pPr>
            <w:r w:rsidRPr="00F45B94">
              <w:rPr>
                <w:rFonts w:ascii="Arial" w:hAnsi="Arial" w:cs="Arial"/>
              </w:rPr>
              <w:t>3</w:t>
            </w:r>
          </w:p>
        </w:tc>
        <w:tc>
          <w:tcPr>
            <w:tcW w:w="2552" w:type="dxa"/>
            <w:vAlign w:val="center"/>
          </w:tcPr>
          <w:p w14:paraId="7ADCE821" w14:textId="77777777" w:rsidR="00607779" w:rsidRPr="00F45B94" w:rsidRDefault="00607779" w:rsidP="00693DD2">
            <w:pPr>
              <w:pStyle w:val="NoSpacing"/>
              <w:rPr>
                <w:rFonts w:ascii="Arial" w:hAnsi="Arial" w:cs="Arial"/>
              </w:rPr>
            </w:pPr>
            <w:r w:rsidRPr="00F45B94">
              <w:rPr>
                <w:rFonts w:ascii="Arial" w:hAnsi="Arial" w:cs="Arial"/>
              </w:rPr>
              <w:t>Supplier Selection</w:t>
            </w:r>
          </w:p>
        </w:tc>
        <w:tc>
          <w:tcPr>
            <w:tcW w:w="6231" w:type="dxa"/>
            <w:vAlign w:val="center"/>
          </w:tcPr>
          <w:p w14:paraId="4CA95230" w14:textId="4036E04B" w:rsidR="00ED665A" w:rsidRDefault="72C5B024" w:rsidP="00FD2CED">
            <w:pPr>
              <w:pStyle w:val="NoSpacing"/>
              <w:rPr>
                <w:rFonts w:ascii="Arial" w:hAnsi="Arial" w:cs="Arial"/>
              </w:rPr>
            </w:pPr>
            <w:r w:rsidRPr="1C106E2B">
              <w:rPr>
                <w:rFonts w:ascii="Arial" w:hAnsi="Arial" w:cs="Arial"/>
              </w:rPr>
              <w:t xml:space="preserve">Technical Compatibility and Continuity: the extent to which the Framework Provider’s solution is compatible with the Contracting Authority’s existing mobile phone control process, where there is a clear operational </w:t>
            </w:r>
            <w:r w:rsidR="2CD9041C" w:rsidRPr="009A2F3E">
              <w:rPr>
                <w:rFonts w:ascii="Arial" w:hAnsi="Arial" w:cs="Arial"/>
              </w:rPr>
              <w:t xml:space="preserve">need </w:t>
            </w:r>
            <w:r w:rsidRPr="1C106E2B">
              <w:rPr>
                <w:rFonts w:ascii="Arial" w:hAnsi="Arial" w:cs="Arial"/>
              </w:rPr>
              <w:t>or justification, for example where a system is already embedded within a Contracting Authority’s processes, or where system integrity may be compromised by changing Supplier</w:t>
            </w:r>
            <w:r w:rsidR="6C46B587" w:rsidRPr="1C106E2B">
              <w:rPr>
                <w:rFonts w:ascii="Arial" w:hAnsi="Arial" w:cs="Arial"/>
              </w:rPr>
              <w:t>.</w:t>
            </w:r>
          </w:p>
          <w:p w14:paraId="18A51097" w14:textId="77777777" w:rsidR="001514DE" w:rsidRDefault="001514DE" w:rsidP="00FD2CED">
            <w:pPr>
              <w:pStyle w:val="NoSpacing"/>
              <w:rPr>
                <w:rFonts w:ascii="Arial" w:hAnsi="Arial" w:cs="Arial"/>
              </w:rPr>
            </w:pPr>
          </w:p>
          <w:p w14:paraId="16C2E6AA" w14:textId="692B37FD" w:rsidR="00ED665A" w:rsidRDefault="3165D090" w:rsidP="1C106E2B">
            <w:pPr>
              <w:pStyle w:val="NoSpacing"/>
              <w:rPr>
                <w:rFonts w:asciiTheme="minorBidi" w:hAnsiTheme="minorBidi"/>
              </w:rPr>
            </w:pPr>
            <w:r w:rsidRPr="1C106E2B">
              <w:rPr>
                <w:rFonts w:asciiTheme="minorBidi" w:hAnsiTheme="minorBidi"/>
              </w:rPr>
              <w:t xml:space="preserve">Check to ensure that pricing is in accordance with the framework </w:t>
            </w:r>
            <w:r w:rsidR="104611EF" w:rsidRPr="1C106E2B">
              <w:rPr>
                <w:rFonts w:asciiTheme="minorBidi" w:hAnsiTheme="minorBidi"/>
              </w:rPr>
              <w:t>pricing schedule</w:t>
            </w:r>
            <w:r w:rsidR="150081CD" w:rsidRPr="1C106E2B">
              <w:rPr>
                <w:rFonts w:asciiTheme="minorBidi" w:hAnsiTheme="minorBidi"/>
              </w:rPr>
              <w:t xml:space="preserve">. </w:t>
            </w:r>
          </w:p>
          <w:p w14:paraId="407673AD" w14:textId="77777777" w:rsidR="00152FDA" w:rsidRDefault="00152FDA" w:rsidP="00152FDA">
            <w:pPr>
              <w:pStyle w:val="NoSpacing"/>
              <w:rPr>
                <w:rFonts w:asciiTheme="minorBidi" w:hAnsiTheme="minorBidi"/>
              </w:rPr>
            </w:pPr>
          </w:p>
          <w:p w14:paraId="511C1C89" w14:textId="77BDB477" w:rsidR="00152FDA" w:rsidRPr="008F6968" w:rsidRDefault="343A9089" w:rsidP="008F6968">
            <w:pPr>
              <w:pStyle w:val="NoSpacing"/>
              <w:rPr>
                <w:rFonts w:ascii="Arial" w:hAnsi="Arial" w:cs="Arial"/>
              </w:rPr>
            </w:pPr>
            <w:r w:rsidRPr="1C106E2B">
              <w:rPr>
                <w:rFonts w:ascii="Arial" w:hAnsi="Arial" w:cs="Arial"/>
              </w:rPr>
              <w:t>Once the supplier has been selected</w:t>
            </w:r>
            <w:r w:rsidR="10A7DF68" w:rsidRPr="1C106E2B">
              <w:rPr>
                <w:rFonts w:ascii="Arial" w:hAnsi="Arial" w:cs="Arial"/>
              </w:rPr>
              <w:t xml:space="preserve">, issue </w:t>
            </w:r>
            <w:r w:rsidR="1B2EFE03" w:rsidRPr="1C106E2B">
              <w:rPr>
                <w:rFonts w:ascii="Arial" w:hAnsi="Arial" w:cs="Arial"/>
              </w:rPr>
              <w:t xml:space="preserve">correspondence confirming intent to award the contract </w:t>
            </w:r>
            <w:r w:rsidR="1B2EFE03" w:rsidRPr="009A2F3E">
              <w:rPr>
                <w:rFonts w:ascii="Arial" w:hAnsi="Arial" w:cs="Arial"/>
              </w:rPr>
              <w:t xml:space="preserve">and </w:t>
            </w:r>
            <w:r w:rsidRPr="009A2F3E">
              <w:rPr>
                <w:rFonts w:ascii="Arial" w:hAnsi="Arial" w:cs="Arial"/>
              </w:rPr>
              <w:t xml:space="preserve">publish the Contract </w:t>
            </w:r>
            <w:r w:rsidR="009A2F3E" w:rsidRPr="009A2F3E">
              <w:rPr>
                <w:rFonts w:ascii="Arial" w:hAnsi="Arial" w:cs="Arial"/>
              </w:rPr>
              <w:t>Details</w:t>
            </w:r>
            <w:r w:rsidRPr="009A2F3E">
              <w:rPr>
                <w:rFonts w:ascii="Arial" w:hAnsi="Arial" w:cs="Arial"/>
              </w:rPr>
              <w:t xml:space="preserve"> Notice</w:t>
            </w:r>
            <w:r w:rsidR="009A2F3E" w:rsidRPr="009A2F3E">
              <w:rPr>
                <w:rFonts w:ascii="Arial" w:hAnsi="Arial" w:cs="Arial"/>
              </w:rPr>
              <w:t>.</w:t>
            </w:r>
          </w:p>
          <w:p w14:paraId="07C220F2" w14:textId="004AE13A" w:rsidR="00BB6BCD" w:rsidRPr="00F45B94" w:rsidRDefault="00E87A00" w:rsidP="00ED665A">
            <w:pPr>
              <w:pStyle w:val="NoSpacing"/>
              <w:rPr>
                <w:rFonts w:ascii="Arial" w:hAnsi="Arial" w:cs="Arial"/>
              </w:rPr>
            </w:pPr>
            <w:r>
              <w:rPr>
                <w:rFonts w:ascii="Arial" w:hAnsi="Arial" w:cs="Arial"/>
              </w:rPr>
              <w:t xml:space="preserve"> </w:t>
            </w:r>
          </w:p>
        </w:tc>
      </w:tr>
      <w:tr w:rsidR="009E7AB7" w:rsidRPr="00F45B94" w14:paraId="2CD3EE85" w14:textId="77777777" w:rsidTr="1C106E2B">
        <w:trPr>
          <w:trHeight w:val="1412"/>
        </w:trPr>
        <w:tc>
          <w:tcPr>
            <w:tcW w:w="1271" w:type="dxa"/>
            <w:vAlign w:val="center"/>
          </w:tcPr>
          <w:p w14:paraId="146F192C" w14:textId="1658977F" w:rsidR="009E7AB7" w:rsidRPr="00F45B94" w:rsidRDefault="009E7AB7" w:rsidP="009E7AB7">
            <w:pPr>
              <w:pStyle w:val="NoSpacing"/>
              <w:jc w:val="center"/>
              <w:rPr>
                <w:rFonts w:ascii="Arial" w:hAnsi="Arial" w:cs="Arial"/>
              </w:rPr>
            </w:pPr>
            <w:r>
              <w:rPr>
                <w:rFonts w:ascii="Arial" w:hAnsi="Arial" w:cs="Arial"/>
              </w:rPr>
              <w:t>4</w:t>
            </w:r>
          </w:p>
        </w:tc>
        <w:tc>
          <w:tcPr>
            <w:tcW w:w="2552" w:type="dxa"/>
            <w:vAlign w:val="center"/>
          </w:tcPr>
          <w:p w14:paraId="05255BAB" w14:textId="0151AAC6" w:rsidR="009E7AB7" w:rsidRPr="00F45B94" w:rsidRDefault="009E7AB7" w:rsidP="009E7AB7">
            <w:pPr>
              <w:pStyle w:val="NoSpacing"/>
              <w:rPr>
                <w:rFonts w:ascii="Arial" w:hAnsi="Arial" w:cs="Arial"/>
              </w:rPr>
            </w:pPr>
            <w:r w:rsidRPr="00F52FA2">
              <w:rPr>
                <w:rFonts w:ascii="Arial" w:hAnsi="Arial" w:cs="Arial"/>
              </w:rPr>
              <w:t>Terms and Conditions</w:t>
            </w:r>
          </w:p>
        </w:tc>
        <w:tc>
          <w:tcPr>
            <w:tcW w:w="6231" w:type="dxa"/>
            <w:vAlign w:val="center"/>
          </w:tcPr>
          <w:p w14:paraId="35112321" w14:textId="2BDA5DEC" w:rsidR="009E7AB7" w:rsidRDefault="009E7AB7" w:rsidP="009E7AB7">
            <w:pPr>
              <w:pStyle w:val="NoSpacing"/>
              <w:pBdr>
                <w:top w:val="nil"/>
                <w:left w:val="nil"/>
                <w:bottom w:val="nil"/>
                <w:right w:val="nil"/>
                <w:between w:val="nil"/>
                <w:bar w:val="nil"/>
              </w:pBdr>
              <w:rPr>
                <w:rFonts w:ascii="Arial" w:hAnsi="Arial" w:cs="Arial"/>
              </w:rPr>
            </w:pPr>
            <w:r w:rsidRPr="00F52FA2">
              <w:rPr>
                <w:rFonts w:ascii="Arial" w:hAnsi="Arial" w:cs="Arial"/>
              </w:rPr>
              <w:t xml:space="preserve">The Contracting Authority </w:t>
            </w:r>
            <w:r>
              <w:rPr>
                <w:rFonts w:ascii="Arial" w:hAnsi="Arial" w:cs="Arial"/>
              </w:rPr>
              <w:t>may not make any changes to the call-off terms and conditions.</w:t>
            </w:r>
          </w:p>
          <w:p w14:paraId="6D7D817A" w14:textId="77777777" w:rsidR="009E7AB7" w:rsidRDefault="009E7AB7" w:rsidP="009E7AB7">
            <w:pPr>
              <w:pStyle w:val="NoSpacing"/>
              <w:pBdr>
                <w:top w:val="nil"/>
                <w:left w:val="nil"/>
                <w:bottom w:val="nil"/>
                <w:right w:val="nil"/>
                <w:between w:val="nil"/>
                <w:bar w:val="nil"/>
              </w:pBdr>
              <w:rPr>
                <w:rFonts w:ascii="Arial" w:hAnsi="Arial" w:cs="Arial"/>
              </w:rPr>
            </w:pPr>
          </w:p>
          <w:p w14:paraId="053A68D2" w14:textId="02DD1E85" w:rsidR="009E7AB7" w:rsidRPr="00F45B94" w:rsidRDefault="009E7AB7" w:rsidP="009E7AB7">
            <w:pPr>
              <w:pStyle w:val="NoSpacing"/>
              <w:rPr>
                <w:rFonts w:ascii="Arial" w:hAnsi="Arial" w:cs="Arial"/>
              </w:rPr>
            </w:pPr>
            <w:r w:rsidRPr="0064022D">
              <w:rPr>
                <w:rFonts w:ascii="Arial" w:hAnsi="Arial" w:cs="Arial"/>
              </w:rPr>
              <w:t>The Contracting Authority should be mindful of suppliers attempting to insert additional or contradictory terms in the call-off order form.</w:t>
            </w:r>
            <w:r>
              <w:rPr>
                <w:rFonts w:ascii="Arial" w:hAnsi="Arial" w:cs="Arial"/>
                <w:shd w:val="clear" w:color="auto" w:fill="D6E3BC" w:themeFill="accent3" w:themeFillTint="66"/>
              </w:rPr>
              <w:t xml:space="preserve"> </w:t>
            </w:r>
          </w:p>
        </w:tc>
      </w:tr>
      <w:tr w:rsidR="00607779" w:rsidRPr="00F45B94" w14:paraId="6BD96BA3" w14:textId="77777777" w:rsidTr="1C106E2B">
        <w:trPr>
          <w:trHeight w:val="2268"/>
        </w:trPr>
        <w:tc>
          <w:tcPr>
            <w:tcW w:w="1271" w:type="dxa"/>
            <w:vAlign w:val="center"/>
          </w:tcPr>
          <w:p w14:paraId="072DC4F0" w14:textId="56C9C0A1" w:rsidR="00607779" w:rsidRPr="00F45B94" w:rsidRDefault="009E7AB7" w:rsidP="00693DD2">
            <w:pPr>
              <w:pStyle w:val="NoSpacing"/>
              <w:jc w:val="center"/>
              <w:rPr>
                <w:rFonts w:ascii="Arial" w:hAnsi="Arial" w:cs="Arial"/>
              </w:rPr>
            </w:pPr>
            <w:r>
              <w:rPr>
                <w:rFonts w:ascii="Arial" w:hAnsi="Arial" w:cs="Arial"/>
              </w:rPr>
              <w:t>5</w:t>
            </w:r>
          </w:p>
        </w:tc>
        <w:tc>
          <w:tcPr>
            <w:tcW w:w="2552" w:type="dxa"/>
            <w:vAlign w:val="center"/>
          </w:tcPr>
          <w:p w14:paraId="01E8E603" w14:textId="77777777" w:rsidR="00607779" w:rsidRPr="00F45B94" w:rsidRDefault="00607779" w:rsidP="00693DD2">
            <w:pPr>
              <w:pStyle w:val="NoSpacing"/>
              <w:rPr>
                <w:rFonts w:ascii="Arial" w:hAnsi="Arial" w:cs="Arial"/>
              </w:rPr>
            </w:pPr>
            <w:r w:rsidRPr="00F45B94">
              <w:rPr>
                <w:rFonts w:ascii="Arial" w:hAnsi="Arial" w:cs="Arial"/>
              </w:rPr>
              <w:t>Order Form</w:t>
            </w:r>
          </w:p>
        </w:tc>
        <w:tc>
          <w:tcPr>
            <w:tcW w:w="6231" w:type="dxa"/>
            <w:vAlign w:val="center"/>
          </w:tcPr>
          <w:p w14:paraId="1F8109FA" w14:textId="150D8944" w:rsidR="00723F54" w:rsidRDefault="00607779" w:rsidP="00693DD2">
            <w:pPr>
              <w:pStyle w:val="NoSpacing"/>
              <w:rPr>
                <w:rFonts w:ascii="Arial" w:hAnsi="Arial" w:cs="Arial"/>
              </w:rPr>
            </w:pPr>
            <w:r w:rsidRPr="00F45B94">
              <w:rPr>
                <w:rFonts w:ascii="Arial" w:hAnsi="Arial" w:cs="Arial"/>
              </w:rPr>
              <w:t xml:space="preserve">Once the successful framework supplier is chosen, the </w:t>
            </w:r>
            <w:r w:rsidR="00B827AA">
              <w:rPr>
                <w:rFonts w:ascii="Arial" w:hAnsi="Arial" w:cs="Arial"/>
              </w:rPr>
              <w:t xml:space="preserve">Contracting </w:t>
            </w:r>
            <w:r w:rsidRPr="00F45B94">
              <w:rPr>
                <w:rFonts w:ascii="Arial" w:hAnsi="Arial" w:cs="Arial"/>
              </w:rPr>
              <w:t xml:space="preserve">Authority shall enter into a Call-Off contract by completing the order form with the selected supplier. </w:t>
            </w:r>
          </w:p>
          <w:p w14:paraId="27DE2D20" w14:textId="77777777" w:rsidR="00723F54" w:rsidRDefault="00723F54" w:rsidP="00693DD2">
            <w:pPr>
              <w:pStyle w:val="NoSpacing"/>
              <w:rPr>
                <w:rFonts w:ascii="Arial" w:hAnsi="Arial" w:cs="Arial"/>
              </w:rPr>
            </w:pPr>
          </w:p>
          <w:p w14:paraId="63CB9ED7" w14:textId="0EE42C1E" w:rsidR="00607779" w:rsidRDefault="00607779" w:rsidP="1C106E2B">
            <w:pPr>
              <w:pStyle w:val="NoSpacing"/>
              <w:rPr>
                <w:rFonts w:ascii="Arial" w:hAnsi="Arial" w:cs="Arial"/>
                <w:highlight w:val="yellow"/>
              </w:rPr>
            </w:pPr>
            <w:r w:rsidRPr="1C106E2B">
              <w:rPr>
                <w:rFonts w:ascii="Arial" w:hAnsi="Arial" w:cs="Arial"/>
              </w:rPr>
              <w:t xml:space="preserve">It is the responsibility of the Authority to complete the order form and </w:t>
            </w:r>
            <w:r w:rsidR="1CAE12DE" w:rsidRPr="1C106E2B">
              <w:rPr>
                <w:rFonts w:asciiTheme="minorBidi" w:hAnsiTheme="minorBidi"/>
              </w:rPr>
              <w:t xml:space="preserve">any </w:t>
            </w:r>
            <w:r w:rsidR="00DC1098" w:rsidRPr="1C106E2B">
              <w:rPr>
                <w:rFonts w:asciiTheme="minorBidi" w:hAnsiTheme="minorBidi"/>
              </w:rPr>
              <w:t>associated documents and</w:t>
            </w:r>
            <w:r w:rsidR="00DC1098">
              <w:t xml:space="preserve"> </w:t>
            </w:r>
            <w:r w:rsidRPr="1C106E2B">
              <w:rPr>
                <w:rFonts w:ascii="Arial" w:hAnsi="Arial" w:cs="Arial"/>
              </w:rPr>
              <w:t xml:space="preserve">send through to the supplier. A completed copy of the order form must also be sent to BlueLight Commercial – </w:t>
            </w:r>
            <w:hyperlink r:id="rId17" w:history="1">
              <w:r w:rsidR="009A114B" w:rsidRPr="1C106E2B">
                <w:rPr>
                  <w:rStyle w:val="Hyperlink"/>
                  <w:rFonts w:ascii="Arial" w:hAnsi="Arial" w:cs="Arial"/>
                </w:rPr>
                <w:t>commissioningandspecialistservices@bluelight.police.uk</w:t>
              </w:r>
            </w:hyperlink>
            <w:r w:rsidR="3C54ACBB" w:rsidRPr="1C106E2B">
              <w:rPr>
                <w:rFonts w:ascii="Arial" w:hAnsi="Arial" w:cs="Arial"/>
              </w:rPr>
              <w:t xml:space="preserve"> and </w:t>
            </w:r>
            <w:commentRangeStart w:id="14"/>
            <w:r w:rsidR="3C54ACBB" w:rsidRPr="00716F5E">
              <w:rPr>
                <w:rFonts w:ascii="Arial" w:hAnsi="Arial" w:cs="Arial"/>
              </w:rPr>
              <w:t xml:space="preserve">the contract uploaded to </w:t>
            </w:r>
            <w:r w:rsidR="2C144DEF" w:rsidRPr="00716F5E">
              <w:rPr>
                <w:rFonts w:ascii="Arial" w:hAnsi="Arial" w:cs="Arial"/>
              </w:rPr>
              <w:t>the</w:t>
            </w:r>
            <w:r w:rsidR="009A2F3E" w:rsidRPr="00716F5E">
              <w:rPr>
                <w:rFonts w:ascii="Arial" w:hAnsi="Arial" w:cs="Arial"/>
              </w:rPr>
              <w:t xml:space="preserve"> authority’s</w:t>
            </w:r>
            <w:r w:rsidR="68C597A9" w:rsidRPr="00716F5E">
              <w:rPr>
                <w:rFonts w:ascii="Arial" w:hAnsi="Arial" w:cs="Arial"/>
              </w:rPr>
              <w:t xml:space="preserve"> relevant e-ten</w:t>
            </w:r>
            <w:r w:rsidR="06B8D170" w:rsidRPr="00716F5E">
              <w:rPr>
                <w:rFonts w:ascii="Arial" w:hAnsi="Arial" w:cs="Arial"/>
              </w:rPr>
              <w:t>dering portal</w:t>
            </w:r>
            <w:r w:rsidR="00716F5E">
              <w:rPr>
                <w:rFonts w:ascii="Arial" w:hAnsi="Arial" w:cs="Arial"/>
              </w:rPr>
              <w:t xml:space="preserve">. </w:t>
            </w:r>
            <w:commentRangeEnd w:id="14"/>
            <w:r w:rsidR="00716F5E">
              <w:rPr>
                <w:rStyle w:val="CommentReference"/>
                <w:rFonts w:ascii="Arial" w:hAnsi="Arial" w:cs="Arial"/>
                <w:sz w:val="22"/>
                <w:szCs w:val="22"/>
                <w:highlight w:val="yellow"/>
              </w:rPr>
              <w:commentReference w:id="14"/>
            </w:r>
          </w:p>
          <w:p w14:paraId="3BD1EE21" w14:textId="77777777" w:rsidR="00E87A00" w:rsidRDefault="00E87A00" w:rsidP="00693DD2">
            <w:pPr>
              <w:pStyle w:val="NoSpacing"/>
              <w:rPr>
                <w:rFonts w:ascii="Arial" w:hAnsi="Arial" w:cs="Arial"/>
              </w:rPr>
            </w:pPr>
          </w:p>
          <w:p w14:paraId="5ECCA4C1" w14:textId="3BBBF0BB" w:rsidR="0055680D" w:rsidRPr="00F45B94" w:rsidRDefault="00247D29" w:rsidP="00641A24">
            <w:pPr>
              <w:pStyle w:val="NoSpacing"/>
              <w:rPr>
                <w:rFonts w:ascii="Arial" w:hAnsi="Arial" w:cs="Arial"/>
              </w:rPr>
            </w:pPr>
            <w:r>
              <w:rPr>
                <w:rFonts w:ascii="Arial" w:hAnsi="Arial" w:cs="Arial"/>
              </w:rPr>
              <w:t>Once the contract has been signed</w:t>
            </w:r>
            <w:r w:rsidR="000D6382">
              <w:rPr>
                <w:rFonts w:ascii="Arial" w:hAnsi="Arial" w:cs="Arial"/>
              </w:rPr>
              <w:t>,</w:t>
            </w:r>
            <w:r>
              <w:rPr>
                <w:rFonts w:ascii="Arial" w:hAnsi="Arial" w:cs="Arial"/>
              </w:rPr>
              <w:t xml:space="preserve"> publish the </w:t>
            </w:r>
            <w:r w:rsidR="00473E06" w:rsidRPr="000D6382">
              <w:rPr>
                <w:rFonts w:ascii="Arial" w:hAnsi="Arial" w:cs="Arial"/>
              </w:rPr>
              <w:t>C</w:t>
            </w:r>
            <w:r w:rsidR="005B36DD" w:rsidRPr="000D6382">
              <w:rPr>
                <w:rFonts w:ascii="Arial" w:hAnsi="Arial" w:cs="Arial"/>
              </w:rPr>
              <w:t xml:space="preserve">ontract </w:t>
            </w:r>
            <w:r w:rsidR="00EB5A53" w:rsidRPr="000D6382">
              <w:rPr>
                <w:rFonts w:ascii="Arial" w:hAnsi="Arial" w:cs="Arial"/>
              </w:rPr>
              <w:t>Details</w:t>
            </w:r>
            <w:r w:rsidR="00A86124" w:rsidRPr="000D6382">
              <w:rPr>
                <w:rFonts w:ascii="Arial" w:hAnsi="Arial" w:cs="Arial"/>
              </w:rPr>
              <w:t xml:space="preserve"> Notice</w:t>
            </w:r>
            <w:r w:rsidRPr="000D6382">
              <w:rPr>
                <w:rFonts w:ascii="Arial" w:hAnsi="Arial" w:cs="Arial"/>
              </w:rPr>
              <w:t xml:space="preserve"> </w:t>
            </w:r>
            <w:r w:rsidR="00925AAC" w:rsidRPr="000D6382">
              <w:rPr>
                <w:rFonts w:ascii="Arial" w:hAnsi="Arial" w:cs="Arial"/>
              </w:rPr>
              <w:t>in</w:t>
            </w:r>
            <w:r w:rsidRPr="000D6382">
              <w:rPr>
                <w:rFonts w:ascii="Arial" w:hAnsi="Arial" w:cs="Arial"/>
              </w:rPr>
              <w:t xml:space="preserve"> line with PA23</w:t>
            </w:r>
            <w:r w:rsidR="000D6382">
              <w:rPr>
                <w:rFonts w:ascii="Arial" w:hAnsi="Arial" w:cs="Arial"/>
              </w:rPr>
              <w:t>.</w:t>
            </w:r>
            <w:r w:rsidR="00716F5E">
              <w:rPr>
                <w:rFonts w:ascii="Arial" w:hAnsi="Arial" w:cs="Arial"/>
              </w:rPr>
              <w:t xml:space="preserve"> A redacted copy of the contract must be published via the Contract Details Notice where the contract value exceeds</w:t>
            </w:r>
            <w:r w:rsidR="00716F5E" w:rsidRPr="00716F5E">
              <w:rPr>
                <w:rFonts w:ascii="Arial" w:hAnsi="Arial" w:cs="Arial"/>
              </w:rPr>
              <w:t xml:space="preserve"> £5 million.</w:t>
            </w:r>
            <w:r w:rsidR="00716F5E" w:rsidRPr="1C106E2B">
              <w:rPr>
                <w:rFonts w:ascii="Arial" w:hAnsi="Arial" w:cs="Arial"/>
              </w:rPr>
              <w:t xml:space="preserve">  </w:t>
            </w:r>
          </w:p>
        </w:tc>
      </w:tr>
      <w:tr w:rsidR="00A779BC" w:rsidRPr="00F45B94" w14:paraId="11647ADA" w14:textId="77777777" w:rsidTr="1C106E2B">
        <w:trPr>
          <w:trHeight w:val="2268"/>
        </w:trPr>
        <w:tc>
          <w:tcPr>
            <w:tcW w:w="1271" w:type="dxa"/>
            <w:vAlign w:val="center"/>
          </w:tcPr>
          <w:p w14:paraId="711CE5AF" w14:textId="14EFCC9D" w:rsidR="00A779BC" w:rsidRPr="00A330FC" w:rsidRDefault="00A779BC" w:rsidP="00693DD2">
            <w:pPr>
              <w:pStyle w:val="NoSpacing"/>
              <w:jc w:val="center"/>
              <w:rPr>
                <w:rFonts w:ascii="Arial" w:hAnsi="Arial" w:cs="Arial"/>
              </w:rPr>
            </w:pPr>
            <w:r w:rsidRPr="00A330FC">
              <w:rPr>
                <w:rFonts w:ascii="Arial" w:hAnsi="Arial" w:cs="Arial"/>
              </w:rPr>
              <w:lastRenderedPageBreak/>
              <w:t>6</w:t>
            </w:r>
          </w:p>
        </w:tc>
        <w:tc>
          <w:tcPr>
            <w:tcW w:w="2552" w:type="dxa"/>
            <w:vAlign w:val="center"/>
          </w:tcPr>
          <w:p w14:paraId="29CEE896" w14:textId="77777777" w:rsidR="00A779BC" w:rsidRPr="00A330FC" w:rsidRDefault="00A779BC" w:rsidP="00693DD2">
            <w:pPr>
              <w:pStyle w:val="NoSpacing"/>
              <w:rPr>
                <w:rFonts w:ascii="Arial" w:hAnsi="Arial" w:cs="Arial"/>
              </w:rPr>
            </w:pPr>
            <w:r w:rsidRPr="00A330FC">
              <w:rPr>
                <w:rFonts w:ascii="Arial" w:hAnsi="Arial" w:cs="Arial"/>
              </w:rPr>
              <w:t>Transparency Requirements</w:t>
            </w:r>
          </w:p>
          <w:p w14:paraId="7CA46FB8" w14:textId="291A34F7" w:rsidR="00A73704" w:rsidRPr="00A330FC" w:rsidRDefault="00A73704" w:rsidP="00693DD2">
            <w:pPr>
              <w:pStyle w:val="NoSpacing"/>
              <w:rPr>
                <w:rFonts w:ascii="Arial" w:hAnsi="Arial" w:cs="Arial"/>
              </w:rPr>
            </w:pPr>
          </w:p>
        </w:tc>
        <w:tc>
          <w:tcPr>
            <w:tcW w:w="6231" w:type="dxa"/>
            <w:vAlign w:val="center"/>
          </w:tcPr>
          <w:p w14:paraId="69FEADE0" w14:textId="23280EC6" w:rsidR="00A330FC" w:rsidRPr="006550DD" w:rsidRDefault="005B36DD" w:rsidP="00A330FC">
            <w:pPr>
              <w:pStyle w:val="NoSpacing"/>
              <w:rPr>
                <w:rFonts w:ascii="Arial" w:hAnsi="Arial" w:cs="Arial"/>
              </w:rPr>
            </w:pPr>
            <w:r w:rsidRPr="006550DD">
              <w:rPr>
                <w:rFonts w:ascii="Arial" w:hAnsi="Arial" w:cs="Arial"/>
              </w:rPr>
              <w:t xml:space="preserve">Call-offs under this framework agreement </w:t>
            </w:r>
            <w:r w:rsidR="008C0778" w:rsidRPr="006550DD">
              <w:rPr>
                <w:rFonts w:ascii="Arial" w:hAnsi="Arial" w:cs="Arial"/>
              </w:rPr>
              <w:t>are</w:t>
            </w:r>
            <w:r w:rsidRPr="006550DD">
              <w:rPr>
                <w:rFonts w:ascii="Arial" w:hAnsi="Arial" w:cs="Arial"/>
              </w:rPr>
              <w:t xml:space="preserve"> subject to the Procurement Act 2023</w:t>
            </w:r>
            <w:r w:rsidR="00A330FC" w:rsidRPr="006550DD">
              <w:rPr>
                <w:rFonts w:ascii="Arial" w:hAnsi="Arial" w:cs="Arial"/>
              </w:rPr>
              <w:t>, and relevant notices such as Payments Compliance Notices must be published as required.</w:t>
            </w:r>
          </w:p>
          <w:p w14:paraId="4B5EDD81" w14:textId="004BAE30" w:rsidR="005B36DD" w:rsidRPr="00F45B94" w:rsidRDefault="005B36DD" w:rsidP="006550DD">
            <w:pPr>
              <w:pStyle w:val="NoSpacing"/>
              <w:rPr>
                <w:rFonts w:ascii="Arial" w:hAnsi="Arial" w:cs="Arial"/>
              </w:rPr>
            </w:pPr>
          </w:p>
        </w:tc>
      </w:tr>
    </w:tbl>
    <w:p w14:paraId="0F032FCC" w14:textId="77777777" w:rsidR="00607779" w:rsidRDefault="00607779" w:rsidP="00607779">
      <w:pPr>
        <w:pStyle w:val="NoSpacing"/>
      </w:pPr>
    </w:p>
    <w:p w14:paraId="084D6806" w14:textId="77777777" w:rsidR="00607779" w:rsidRDefault="00607779" w:rsidP="00607779">
      <w:pPr>
        <w:pStyle w:val="NoSpacing"/>
      </w:pPr>
    </w:p>
    <w:p w14:paraId="37890E20" w14:textId="7064B987" w:rsidR="00607779" w:rsidRDefault="00607779" w:rsidP="48654F81">
      <w:pPr>
        <w:spacing w:line="259" w:lineRule="auto"/>
        <w:rPr>
          <w:rFonts w:cs="Arial"/>
          <w:b/>
          <w:bCs/>
          <w:color w:val="002060"/>
          <w:sz w:val="36"/>
          <w:szCs w:val="36"/>
        </w:rPr>
      </w:pPr>
      <w:r w:rsidRPr="48654F81">
        <w:rPr>
          <w:rFonts w:cs="Arial"/>
          <w:b/>
          <w:bCs/>
          <w:color w:val="365F91" w:themeColor="accent1" w:themeShade="BF"/>
          <w:sz w:val="36"/>
          <w:szCs w:val="36"/>
        </w:rPr>
        <w:br w:type="page"/>
      </w:r>
      <w:r w:rsidR="5C04645C" w:rsidRPr="006550DD">
        <w:rPr>
          <w:rFonts w:cs="Arial"/>
          <w:b/>
          <w:bCs/>
          <w:color w:val="002060"/>
          <w:sz w:val="36"/>
          <w:szCs w:val="36"/>
        </w:rPr>
        <w:lastRenderedPageBreak/>
        <w:t>Mini</w:t>
      </w:r>
      <w:r w:rsidRPr="006550DD">
        <w:rPr>
          <w:rFonts w:cs="Arial"/>
          <w:b/>
          <w:bCs/>
          <w:color w:val="002060"/>
          <w:sz w:val="36"/>
          <w:szCs w:val="36"/>
        </w:rPr>
        <w:t xml:space="preserve"> Competition Procedure</w:t>
      </w:r>
    </w:p>
    <w:p w14:paraId="3FD0FFB3" w14:textId="77777777" w:rsidR="00607779" w:rsidRPr="00607779" w:rsidRDefault="00607779" w:rsidP="00607779">
      <w:pPr>
        <w:rPr>
          <w:rFonts w:cs="Arial"/>
          <w:b/>
          <w:bCs/>
          <w:color w:val="002060"/>
          <w:sz w:val="36"/>
          <w:szCs w:val="36"/>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C0BF"/>
        <w:tblLayout w:type="fixed"/>
        <w:tblLook w:val="04A0" w:firstRow="1" w:lastRow="0" w:firstColumn="1" w:lastColumn="0" w:noHBand="0" w:noVBand="1"/>
      </w:tblPr>
      <w:tblGrid>
        <w:gridCol w:w="1134"/>
        <w:gridCol w:w="2693"/>
        <w:gridCol w:w="6096"/>
      </w:tblGrid>
      <w:tr w:rsidR="00607779" w:rsidRPr="000A2C82" w14:paraId="6BFB2EB6" w14:textId="77777777" w:rsidTr="1C106E2B">
        <w:trPr>
          <w:trHeight w:val="255"/>
          <w:tblHeader/>
        </w:trPr>
        <w:tc>
          <w:tcPr>
            <w:tcW w:w="1134" w:type="dxa"/>
            <w:shd w:val="clear" w:color="auto" w:fill="002060"/>
            <w:tcMar>
              <w:top w:w="80" w:type="dxa"/>
              <w:left w:w="80" w:type="dxa"/>
              <w:bottom w:w="80" w:type="dxa"/>
              <w:right w:w="80" w:type="dxa"/>
            </w:tcMar>
            <w:vAlign w:val="center"/>
          </w:tcPr>
          <w:p w14:paraId="1FEFB04D"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Stage</w:t>
            </w:r>
          </w:p>
        </w:tc>
        <w:tc>
          <w:tcPr>
            <w:tcW w:w="2693" w:type="dxa"/>
            <w:shd w:val="clear" w:color="auto" w:fill="002060"/>
            <w:tcMar>
              <w:top w:w="80" w:type="dxa"/>
              <w:left w:w="80" w:type="dxa"/>
              <w:bottom w:w="80" w:type="dxa"/>
              <w:right w:w="80" w:type="dxa"/>
            </w:tcMar>
            <w:vAlign w:val="center"/>
          </w:tcPr>
          <w:p w14:paraId="494B492C"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Action</w:t>
            </w:r>
          </w:p>
        </w:tc>
        <w:tc>
          <w:tcPr>
            <w:tcW w:w="6096" w:type="dxa"/>
            <w:shd w:val="clear" w:color="auto" w:fill="002060"/>
            <w:tcMar>
              <w:top w:w="80" w:type="dxa"/>
              <w:left w:w="80" w:type="dxa"/>
              <w:bottom w:w="80" w:type="dxa"/>
              <w:right w:w="80" w:type="dxa"/>
            </w:tcMar>
            <w:vAlign w:val="center"/>
          </w:tcPr>
          <w:p w14:paraId="6842F699"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Process</w:t>
            </w:r>
          </w:p>
        </w:tc>
      </w:tr>
      <w:tr w:rsidR="00607779" w:rsidRPr="000A2C82" w14:paraId="6A61758E" w14:textId="77777777" w:rsidTr="1C106E2B">
        <w:tblPrEx>
          <w:shd w:val="clear" w:color="auto" w:fill="auto"/>
        </w:tblPrEx>
        <w:trPr>
          <w:trHeight w:val="999"/>
        </w:trPr>
        <w:tc>
          <w:tcPr>
            <w:tcW w:w="1134" w:type="dxa"/>
            <w:tcMar>
              <w:top w:w="80" w:type="dxa"/>
              <w:left w:w="80" w:type="dxa"/>
              <w:bottom w:w="80" w:type="dxa"/>
              <w:right w:w="80" w:type="dxa"/>
            </w:tcMar>
            <w:vAlign w:val="center"/>
          </w:tcPr>
          <w:p w14:paraId="1E3BE1DF"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1</w:t>
            </w:r>
          </w:p>
        </w:tc>
        <w:tc>
          <w:tcPr>
            <w:tcW w:w="2693" w:type="dxa"/>
            <w:tcMar>
              <w:top w:w="80" w:type="dxa"/>
              <w:left w:w="80" w:type="dxa"/>
              <w:bottom w:w="80" w:type="dxa"/>
              <w:right w:w="80" w:type="dxa"/>
            </w:tcMar>
            <w:vAlign w:val="center"/>
          </w:tcPr>
          <w:p w14:paraId="7A54F542"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Notification</w:t>
            </w:r>
          </w:p>
        </w:tc>
        <w:tc>
          <w:tcPr>
            <w:tcW w:w="6096" w:type="dxa"/>
            <w:tcMar>
              <w:top w:w="80" w:type="dxa"/>
              <w:left w:w="80" w:type="dxa"/>
              <w:bottom w:w="80" w:type="dxa"/>
              <w:right w:w="80" w:type="dxa"/>
            </w:tcMar>
            <w:vAlign w:val="center"/>
          </w:tcPr>
          <w:p w14:paraId="382E8A0F" w14:textId="77777777" w:rsidR="00E95BBE" w:rsidRDefault="00E95BBE" w:rsidP="00E95BBE">
            <w:pPr>
              <w:pStyle w:val="NoSpacing"/>
              <w:rPr>
                <w:rFonts w:ascii="Arial" w:hAnsi="Arial" w:cs="Arial"/>
              </w:rPr>
            </w:pPr>
            <w:r w:rsidRPr="00F45B94">
              <w:rPr>
                <w:rFonts w:ascii="Arial" w:hAnsi="Arial" w:cs="Arial"/>
              </w:rPr>
              <w:t xml:space="preserve">The Contracting Authority should notify BlueLight Commercial that they are considering an award to a framework supplier. </w:t>
            </w:r>
          </w:p>
          <w:p w14:paraId="6C732EFF" w14:textId="77777777" w:rsidR="00E95BBE" w:rsidRDefault="00E95BBE" w:rsidP="00E95BBE">
            <w:pPr>
              <w:pStyle w:val="NoSpacing"/>
              <w:rPr>
                <w:rFonts w:ascii="Arial" w:hAnsi="Arial" w:cs="Arial"/>
              </w:rPr>
            </w:pPr>
          </w:p>
          <w:p w14:paraId="2851EF98" w14:textId="08163FFB" w:rsidR="00607779" w:rsidRPr="00F52FA2" w:rsidRDefault="00E95BBE" w:rsidP="00E95BBE">
            <w:pPr>
              <w:pStyle w:val="NoSpacing"/>
              <w:rPr>
                <w:rFonts w:ascii="Arial" w:hAnsi="Arial" w:cs="Arial"/>
              </w:rPr>
            </w:pPr>
            <w:r>
              <w:rPr>
                <w:rFonts w:ascii="Arial" w:hAnsi="Arial" w:cs="Arial"/>
              </w:rPr>
              <w:t>The Access Agreement (see A</w:t>
            </w:r>
            <w:r w:rsidR="0006374D">
              <w:rPr>
                <w:rFonts w:ascii="Arial" w:hAnsi="Arial" w:cs="Arial"/>
              </w:rPr>
              <w:t>nnex</w:t>
            </w:r>
            <w:r>
              <w:rPr>
                <w:rFonts w:ascii="Arial" w:hAnsi="Arial" w:cs="Arial"/>
              </w:rPr>
              <w:t xml:space="preserve"> </w:t>
            </w:r>
            <w:r w:rsidR="00C61D28">
              <w:rPr>
                <w:rFonts w:ascii="Arial" w:hAnsi="Arial" w:cs="Arial"/>
              </w:rPr>
              <w:t>B</w:t>
            </w:r>
            <w:r>
              <w:rPr>
                <w:rFonts w:ascii="Arial" w:hAnsi="Arial" w:cs="Arial"/>
              </w:rPr>
              <w:t>) must be signed and returned to BlueLight Commercial and a unique reference number assigned for the call off contract.</w:t>
            </w:r>
          </w:p>
        </w:tc>
      </w:tr>
      <w:tr w:rsidR="00607779" w:rsidRPr="000A2C82" w14:paraId="2586EB53" w14:textId="77777777" w:rsidTr="1C106E2B">
        <w:tblPrEx>
          <w:shd w:val="clear" w:color="auto" w:fill="auto"/>
        </w:tblPrEx>
        <w:trPr>
          <w:trHeight w:val="1525"/>
        </w:trPr>
        <w:tc>
          <w:tcPr>
            <w:tcW w:w="1134" w:type="dxa"/>
            <w:tcMar>
              <w:top w:w="80" w:type="dxa"/>
              <w:left w:w="80" w:type="dxa"/>
              <w:bottom w:w="80" w:type="dxa"/>
              <w:right w:w="80" w:type="dxa"/>
            </w:tcMar>
            <w:vAlign w:val="center"/>
          </w:tcPr>
          <w:p w14:paraId="37E7B289"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2</w:t>
            </w:r>
          </w:p>
        </w:tc>
        <w:tc>
          <w:tcPr>
            <w:tcW w:w="2693" w:type="dxa"/>
            <w:tcMar>
              <w:top w:w="80" w:type="dxa"/>
              <w:left w:w="80" w:type="dxa"/>
              <w:bottom w:w="80" w:type="dxa"/>
              <w:right w:w="80" w:type="dxa"/>
            </w:tcMar>
            <w:vAlign w:val="center"/>
          </w:tcPr>
          <w:p w14:paraId="4EB90577"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Requirements</w:t>
            </w:r>
          </w:p>
        </w:tc>
        <w:tc>
          <w:tcPr>
            <w:tcW w:w="6096" w:type="dxa"/>
            <w:tcMar>
              <w:top w:w="80" w:type="dxa"/>
              <w:left w:w="80" w:type="dxa"/>
              <w:bottom w:w="80" w:type="dxa"/>
              <w:right w:w="80" w:type="dxa"/>
            </w:tcMar>
            <w:vAlign w:val="center"/>
          </w:tcPr>
          <w:p w14:paraId="2B137BF3" w14:textId="00C9E484" w:rsidR="00607779" w:rsidRPr="00F52FA2" w:rsidRDefault="00607779" w:rsidP="0064022D">
            <w:pPr>
              <w:pStyle w:val="NoSpacing"/>
              <w:pBdr>
                <w:top w:val="nil"/>
                <w:left w:val="nil"/>
                <w:bottom w:val="nil"/>
                <w:right w:val="nil"/>
                <w:between w:val="nil"/>
                <w:bar w:val="nil"/>
              </w:pBdr>
              <w:jc w:val="both"/>
              <w:rPr>
                <w:rFonts w:ascii="Arial" w:hAnsi="Arial" w:cs="Arial"/>
              </w:rPr>
            </w:pPr>
            <w:r w:rsidRPr="00F52FA2">
              <w:rPr>
                <w:rFonts w:ascii="Arial" w:hAnsi="Arial" w:cs="Arial"/>
              </w:rPr>
              <w:t xml:space="preserve">The Contracting Authority will be required to develop a statement setting out </w:t>
            </w:r>
            <w:r w:rsidR="009B1E12">
              <w:rPr>
                <w:rFonts w:ascii="Arial" w:hAnsi="Arial" w:cs="Arial"/>
              </w:rPr>
              <w:t>their</w:t>
            </w:r>
            <w:r w:rsidRPr="00F52FA2">
              <w:rPr>
                <w:rFonts w:ascii="Arial" w:hAnsi="Arial" w:cs="Arial"/>
              </w:rPr>
              <w:t xml:space="preserve"> requirements and identifying the framework suppliers capable of meeting those requirements.</w:t>
            </w:r>
          </w:p>
        </w:tc>
      </w:tr>
      <w:tr w:rsidR="00607779" w:rsidRPr="000A2C82" w14:paraId="20BA5DD1" w14:textId="77777777" w:rsidTr="1C106E2B">
        <w:tblPrEx>
          <w:shd w:val="clear" w:color="auto" w:fill="auto"/>
        </w:tblPrEx>
        <w:trPr>
          <w:trHeight w:val="1525"/>
        </w:trPr>
        <w:tc>
          <w:tcPr>
            <w:tcW w:w="1134" w:type="dxa"/>
            <w:tcMar>
              <w:top w:w="80" w:type="dxa"/>
              <w:left w:w="80" w:type="dxa"/>
              <w:bottom w:w="80" w:type="dxa"/>
              <w:right w:w="80" w:type="dxa"/>
            </w:tcMar>
            <w:vAlign w:val="center"/>
          </w:tcPr>
          <w:p w14:paraId="43FEA505"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3</w:t>
            </w:r>
          </w:p>
        </w:tc>
        <w:tc>
          <w:tcPr>
            <w:tcW w:w="2693" w:type="dxa"/>
            <w:tcMar>
              <w:top w:w="80" w:type="dxa"/>
              <w:left w:w="80" w:type="dxa"/>
              <w:bottom w:w="80" w:type="dxa"/>
              <w:right w:w="80" w:type="dxa"/>
            </w:tcMar>
            <w:vAlign w:val="center"/>
          </w:tcPr>
          <w:p w14:paraId="1B0D90CD"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Terms and Conditions</w:t>
            </w:r>
          </w:p>
        </w:tc>
        <w:tc>
          <w:tcPr>
            <w:tcW w:w="6096" w:type="dxa"/>
            <w:tcMar>
              <w:top w:w="80" w:type="dxa"/>
              <w:left w:w="80" w:type="dxa"/>
              <w:bottom w:w="80" w:type="dxa"/>
              <w:right w:w="80" w:type="dxa"/>
            </w:tcMar>
            <w:vAlign w:val="center"/>
          </w:tcPr>
          <w:p w14:paraId="05D2604E" w14:textId="2782BB5A" w:rsidR="00607779" w:rsidRDefault="00607779" w:rsidP="1C106E2B">
            <w:pPr>
              <w:pStyle w:val="NoSpacing"/>
              <w:pBdr>
                <w:top w:val="nil"/>
                <w:left w:val="nil"/>
                <w:bottom w:val="nil"/>
                <w:right w:val="nil"/>
                <w:between w:val="nil"/>
                <w:bar w:val="nil"/>
              </w:pBdr>
              <w:rPr>
                <w:rFonts w:ascii="Arial" w:hAnsi="Arial" w:cs="Arial"/>
                <w:highlight w:val="yellow"/>
              </w:rPr>
            </w:pPr>
            <w:r w:rsidRPr="1C106E2B">
              <w:rPr>
                <w:rFonts w:ascii="Arial" w:hAnsi="Arial" w:cs="Arial"/>
              </w:rPr>
              <w:t xml:space="preserve">The Contracting Authority </w:t>
            </w:r>
            <w:r w:rsidR="13172599" w:rsidRPr="1C106E2B">
              <w:rPr>
                <w:rFonts w:ascii="Arial" w:hAnsi="Arial" w:cs="Arial"/>
              </w:rPr>
              <w:t>may not make any substantive changes to the call-off terms and conditions</w:t>
            </w:r>
            <w:r w:rsidR="5C1D8F75" w:rsidRPr="1C106E2B">
              <w:rPr>
                <w:rFonts w:ascii="Arial" w:hAnsi="Arial" w:cs="Arial"/>
              </w:rPr>
              <w:t xml:space="preserve"> </w:t>
            </w:r>
            <w:r w:rsidR="5C1D8F75" w:rsidRPr="00716F5E">
              <w:rPr>
                <w:rFonts w:ascii="Arial" w:hAnsi="Arial" w:cs="Arial"/>
              </w:rPr>
              <w:t>but can make minor amendments that are not substantive</w:t>
            </w:r>
          </w:p>
          <w:p w14:paraId="12C4CB63" w14:textId="77777777" w:rsidR="00153D76" w:rsidRDefault="00153D76" w:rsidP="00693DD2">
            <w:pPr>
              <w:pStyle w:val="NoSpacing"/>
              <w:pBdr>
                <w:top w:val="nil"/>
                <w:left w:val="nil"/>
                <w:bottom w:val="nil"/>
                <w:right w:val="nil"/>
                <w:between w:val="nil"/>
                <w:bar w:val="nil"/>
              </w:pBdr>
              <w:rPr>
                <w:rFonts w:ascii="Arial" w:hAnsi="Arial" w:cs="Arial"/>
              </w:rPr>
            </w:pPr>
          </w:p>
          <w:p w14:paraId="7278D618" w14:textId="6A0DF7B7" w:rsidR="00153D76" w:rsidRPr="00F52FA2" w:rsidRDefault="009E7AB7" w:rsidP="00693DD2">
            <w:pPr>
              <w:pStyle w:val="NoSpacing"/>
              <w:pBdr>
                <w:top w:val="nil"/>
                <w:left w:val="nil"/>
                <w:bottom w:val="nil"/>
                <w:right w:val="nil"/>
                <w:between w:val="nil"/>
                <w:bar w:val="nil"/>
              </w:pBdr>
              <w:rPr>
                <w:rFonts w:ascii="Arial" w:hAnsi="Arial" w:cs="Arial"/>
              </w:rPr>
            </w:pPr>
            <w:r w:rsidRPr="0064022D">
              <w:rPr>
                <w:rFonts w:ascii="Arial" w:hAnsi="Arial" w:cs="Arial"/>
              </w:rPr>
              <w:t>The Contracting Authority should be mindful of suppliers attempting to insert additional or contradictory terms in the call-off order form.</w:t>
            </w:r>
            <w:r>
              <w:rPr>
                <w:rFonts w:ascii="Arial" w:hAnsi="Arial" w:cs="Arial"/>
                <w:shd w:val="clear" w:color="auto" w:fill="D6E3BC" w:themeFill="accent3" w:themeFillTint="66"/>
              </w:rPr>
              <w:t xml:space="preserve"> </w:t>
            </w:r>
          </w:p>
        </w:tc>
      </w:tr>
      <w:tr w:rsidR="00607779" w:rsidRPr="000A2C82" w14:paraId="2A07EF86" w14:textId="77777777" w:rsidTr="1C106E2B">
        <w:tblPrEx>
          <w:shd w:val="clear" w:color="auto" w:fill="auto"/>
        </w:tblPrEx>
        <w:trPr>
          <w:trHeight w:val="1535"/>
        </w:trPr>
        <w:tc>
          <w:tcPr>
            <w:tcW w:w="1134" w:type="dxa"/>
            <w:tcMar>
              <w:top w:w="80" w:type="dxa"/>
              <w:left w:w="80" w:type="dxa"/>
              <w:bottom w:w="80" w:type="dxa"/>
              <w:right w:w="80" w:type="dxa"/>
            </w:tcMar>
            <w:vAlign w:val="center"/>
          </w:tcPr>
          <w:p w14:paraId="28ADE196"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t>4</w:t>
            </w:r>
          </w:p>
        </w:tc>
        <w:tc>
          <w:tcPr>
            <w:tcW w:w="2693" w:type="dxa"/>
            <w:tcMar>
              <w:top w:w="80" w:type="dxa"/>
              <w:left w:w="80" w:type="dxa"/>
              <w:bottom w:w="80" w:type="dxa"/>
              <w:right w:w="80" w:type="dxa"/>
            </w:tcMar>
            <w:vAlign w:val="center"/>
          </w:tcPr>
          <w:p w14:paraId="31B3F5FC" w14:textId="5C53E4A5" w:rsidR="00607779" w:rsidRPr="00F52FA2" w:rsidRDefault="1EEC4C47" w:rsidP="48654F81">
            <w:pPr>
              <w:pStyle w:val="NoSpacing"/>
              <w:pBdr>
                <w:top w:val="nil"/>
                <w:left w:val="nil"/>
                <w:bottom w:val="nil"/>
                <w:right w:val="nil"/>
                <w:between w:val="nil"/>
                <w:bar w:val="nil"/>
              </w:pBdr>
              <w:rPr>
                <w:rFonts w:ascii="Arial" w:hAnsi="Arial" w:cs="Arial"/>
              </w:rPr>
            </w:pPr>
            <w:r w:rsidRPr="48654F81">
              <w:rPr>
                <w:rFonts w:ascii="Arial" w:hAnsi="Arial" w:cs="Arial"/>
              </w:rPr>
              <w:t xml:space="preserve">Mini </w:t>
            </w:r>
            <w:r w:rsidR="00607779" w:rsidRPr="48654F81">
              <w:rPr>
                <w:rFonts w:ascii="Arial" w:hAnsi="Arial" w:cs="Arial"/>
              </w:rPr>
              <w:t>Competition</w:t>
            </w:r>
          </w:p>
        </w:tc>
        <w:tc>
          <w:tcPr>
            <w:tcW w:w="6096" w:type="dxa"/>
            <w:tcMar>
              <w:top w:w="80" w:type="dxa"/>
              <w:left w:w="80" w:type="dxa"/>
              <w:bottom w:w="80" w:type="dxa"/>
              <w:right w:w="80" w:type="dxa"/>
            </w:tcMar>
            <w:vAlign w:val="center"/>
          </w:tcPr>
          <w:p w14:paraId="32743C03" w14:textId="083F3ADB" w:rsidR="00A14A6F" w:rsidRDefault="00607779" w:rsidP="1C106E2B">
            <w:pPr>
              <w:pStyle w:val="NoSpacing"/>
              <w:pBdr>
                <w:top w:val="nil"/>
                <w:left w:val="nil"/>
                <w:bottom w:val="nil"/>
                <w:right w:val="nil"/>
                <w:between w:val="nil"/>
                <w:bar w:val="nil"/>
              </w:pBdr>
              <w:rPr>
                <w:rFonts w:ascii="Arial" w:hAnsi="Arial" w:cs="Arial"/>
              </w:rPr>
            </w:pPr>
            <w:r w:rsidRPr="1C106E2B">
              <w:rPr>
                <w:rFonts w:ascii="Arial" w:hAnsi="Arial" w:cs="Arial"/>
              </w:rPr>
              <w:t>All supplier</w:t>
            </w:r>
            <w:r w:rsidRPr="00716F5E">
              <w:rPr>
                <w:rFonts w:ascii="Arial" w:hAnsi="Arial" w:cs="Arial"/>
              </w:rPr>
              <w:t>s</w:t>
            </w:r>
            <w:r w:rsidR="3DE796E0" w:rsidRPr="00716F5E">
              <w:rPr>
                <w:rFonts w:ascii="Arial" w:hAnsi="Arial" w:cs="Arial"/>
              </w:rPr>
              <w:t xml:space="preserve"> capable of meeting the requirements</w:t>
            </w:r>
            <w:r w:rsidR="4C944E18" w:rsidRPr="00716F5E">
              <w:rPr>
                <w:rFonts w:ascii="Arial" w:hAnsi="Arial" w:cs="Arial"/>
              </w:rPr>
              <w:t xml:space="preserve"> </w:t>
            </w:r>
            <w:r w:rsidRPr="1C106E2B">
              <w:rPr>
                <w:rFonts w:ascii="Arial" w:hAnsi="Arial" w:cs="Arial"/>
              </w:rPr>
              <w:t>should be invited to tender against the requirements. The award criteria detailed in the table below should be applied when carrying out a competition.</w:t>
            </w:r>
            <w:r w:rsidR="6F2D0B96" w:rsidRPr="1C106E2B">
              <w:rPr>
                <w:rFonts w:ascii="Arial" w:hAnsi="Arial" w:cs="Arial"/>
              </w:rPr>
              <w:t xml:space="preserve">  </w:t>
            </w:r>
          </w:p>
          <w:p w14:paraId="6061A7A7" w14:textId="77777777" w:rsidR="00B90A1F" w:rsidRDefault="00B90A1F" w:rsidP="00B90A1F">
            <w:pPr>
              <w:pStyle w:val="NoSpacing"/>
              <w:pBdr>
                <w:top w:val="nil"/>
                <w:left w:val="nil"/>
                <w:bottom w:val="nil"/>
                <w:right w:val="nil"/>
                <w:between w:val="nil"/>
                <w:bar w:val="nil"/>
              </w:pBdr>
              <w:rPr>
                <w:rFonts w:ascii="Arial" w:hAnsi="Arial" w:cs="Arial"/>
              </w:rPr>
            </w:pPr>
          </w:p>
          <w:p w14:paraId="6B0BC604" w14:textId="68E3950A" w:rsidR="00B90A1F" w:rsidRPr="00B90A1F" w:rsidRDefault="7DEA95AE"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 xml:space="preserve">Identify the Relevant </w:t>
            </w:r>
            <w:r w:rsidRPr="00716F5E">
              <w:rPr>
                <w:rFonts w:ascii="Arial" w:hAnsi="Arial" w:cs="Arial"/>
              </w:rPr>
              <w:t>Goods</w:t>
            </w:r>
            <w:r w:rsidR="66158529" w:rsidRPr="00716F5E">
              <w:rPr>
                <w:rFonts w:ascii="Arial" w:hAnsi="Arial" w:cs="Arial"/>
              </w:rPr>
              <w:t xml:space="preserve"> and services</w:t>
            </w:r>
            <w:r w:rsidRPr="00716F5E">
              <w:rPr>
                <w:rFonts w:ascii="Arial" w:hAnsi="Arial" w:cs="Arial"/>
              </w:rPr>
              <w:t>;</w:t>
            </w:r>
          </w:p>
          <w:p w14:paraId="3DB8723A" w14:textId="30581CFA" w:rsidR="00B90A1F" w:rsidRPr="00B90A1F" w:rsidRDefault="7A3B618C"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I</w:t>
            </w:r>
            <w:r w:rsidR="7DEA95AE" w:rsidRPr="1C106E2B">
              <w:rPr>
                <w:rFonts w:ascii="Arial" w:hAnsi="Arial" w:cs="Arial"/>
              </w:rPr>
              <w:t xml:space="preserve">dentify the Framework Providers capable of delivering the Call-Off Contract for the Relevant </w:t>
            </w:r>
            <w:r w:rsidR="7DEA95AE" w:rsidRPr="00716F5E">
              <w:rPr>
                <w:rFonts w:ascii="Arial" w:hAnsi="Arial" w:cs="Arial"/>
              </w:rPr>
              <w:t>Goods</w:t>
            </w:r>
            <w:r w:rsidR="36C29384" w:rsidRPr="00716F5E">
              <w:rPr>
                <w:rFonts w:ascii="Arial" w:hAnsi="Arial" w:cs="Arial"/>
              </w:rPr>
              <w:t xml:space="preserve"> and services</w:t>
            </w:r>
            <w:r w:rsidR="7DEA95AE" w:rsidRPr="00716F5E">
              <w:rPr>
                <w:rFonts w:ascii="Arial" w:hAnsi="Arial" w:cs="Arial"/>
              </w:rPr>
              <w:t>;</w:t>
            </w:r>
          </w:p>
          <w:p w14:paraId="6802EEC3" w14:textId="487FB7B9" w:rsidR="00B90A1F" w:rsidRPr="00B90A1F" w:rsidRDefault="00577D42"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t>S</w:t>
            </w:r>
            <w:r w:rsidR="00B90A1F" w:rsidRPr="00B90A1F">
              <w:rPr>
                <w:rFonts w:ascii="Arial" w:hAnsi="Arial" w:cs="Arial"/>
              </w:rPr>
              <w:t>upplement and refine the Call-off Terms and Conditions only to the extent permitted by and in accordance with the requirements of the Act and Guidance;</w:t>
            </w:r>
          </w:p>
          <w:p w14:paraId="538EAAEC" w14:textId="2812905D" w:rsidR="00B90A1F" w:rsidRPr="00B90A1F" w:rsidRDefault="7A3B618C"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I</w:t>
            </w:r>
            <w:r w:rsidR="7DEA95AE" w:rsidRPr="1C106E2B">
              <w:rPr>
                <w:rFonts w:ascii="Arial" w:hAnsi="Arial" w:cs="Arial"/>
              </w:rPr>
              <w:t xml:space="preserve">nvite tenders by conducting a Mini-Competition for its Relevant </w:t>
            </w:r>
            <w:r w:rsidR="7DEA95AE" w:rsidRPr="00716F5E">
              <w:rPr>
                <w:rFonts w:ascii="Arial" w:hAnsi="Arial" w:cs="Arial"/>
              </w:rPr>
              <w:t xml:space="preserve">Goods </w:t>
            </w:r>
            <w:r w:rsidR="550E533A" w:rsidRPr="00716F5E">
              <w:rPr>
                <w:rFonts w:ascii="Arial" w:hAnsi="Arial" w:cs="Arial"/>
              </w:rPr>
              <w:t>and services</w:t>
            </w:r>
            <w:r w:rsidR="550E533A" w:rsidRPr="1C106E2B">
              <w:rPr>
                <w:rFonts w:ascii="Arial" w:hAnsi="Arial" w:cs="Arial"/>
              </w:rPr>
              <w:t xml:space="preserve"> </w:t>
            </w:r>
            <w:r w:rsidR="7DEA95AE" w:rsidRPr="1C106E2B">
              <w:rPr>
                <w:rFonts w:ascii="Arial" w:hAnsi="Arial" w:cs="Arial"/>
              </w:rPr>
              <w:t>in accordance with the Act and Guidance and in particular:</w:t>
            </w:r>
          </w:p>
          <w:p w14:paraId="233FF1C8" w14:textId="441938D0" w:rsidR="00B90A1F" w:rsidRPr="00B90A1F" w:rsidRDefault="67F816CE" w:rsidP="1C106E2B">
            <w:pPr>
              <w:pStyle w:val="NoSpacing"/>
              <w:numPr>
                <w:ilvl w:val="0"/>
                <w:numId w:val="7"/>
              </w:numPr>
              <w:pBdr>
                <w:top w:val="nil"/>
                <w:left w:val="nil"/>
                <w:bottom w:val="nil"/>
                <w:right w:val="nil"/>
                <w:between w:val="nil"/>
                <w:bar w:val="nil"/>
              </w:pBdr>
              <w:rPr>
                <w:rFonts w:ascii="Arial" w:hAnsi="Arial" w:cs="Arial"/>
              </w:rPr>
            </w:pPr>
            <w:r w:rsidRPr="1C106E2B">
              <w:rPr>
                <w:rFonts w:ascii="Arial" w:hAnsi="Arial" w:cs="Arial"/>
              </w:rPr>
              <w:t>C</w:t>
            </w:r>
            <w:r w:rsidR="7DEA95AE" w:rsidRPr="1C106E2B">
              <w:rPr>
                <w:rFonts w:ascii="Arial" w:hAnsi="Arial" w:cs="Arial"/>
              </w:rPr>
              <w:t xml:space="preserve">onsult in writing the Framework Providers capable of delivering the Call-Off Contract for the Relevant </w:t>
            </w:r>
            <w:r w:rsidR="7DEA95AE" w:rsidRPr="00716F5E">
              <w:rPr>
                <w:rFonts w:ascii="Arial" w:hAnsi="Arial" w:cs="Arial"/>
              </w:rPr>
              <w:t xml:space="preserve">Goods </w:t>
            </w:r>
            <w:r w:rsidR="54ABAB94" w:rsidRPr="00716F5E">
              <w:rPr>
                <w:rFonts w:ascii="Arial" w:hAnsi="Arial" w:cs="Arial"/>
              </w:rPr>
              <w:t>and services</w:t>
            </w:r>
            <w:r w:rsidR="54ABAB94" w:rsidRPr="1C106E2B">
              <w:rPr>
                <w:rFonts w:ascii="Arial" w:hAnsi="Arial" w:cs="Arial"/>
              </w:rPr>
              <w:t xml:space="preserve"> </w:t>
            </w:r>
            <w:r w:rsidR="7DEA95AE" w:rsidRPr="1C106E2B">
              <w:rPr>
                <w:rFonts w:ascii="Arial" w:hAnsi="Arial" w:cs="Arial"/>
              </w:rPr>
              <w:t>and invite them within a specified time limit to submit a Mini-Tender;</w:t>
            </w:r>
          </w:p>
          <w:p w14:paraId="672B5B86" w14:textId="3A913219" w:rsidR="00B90A1F" w:rsidRPr="00B90A1F" w:rsidRDefault="00733725"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t>S</w:t>
            </w:r>
            <w:r w:rsidR="00B90A1F" w:rsidRPr="00B90A1F">
              <w:rPr>
                <w:rFonts w:ascii="Arial" w:hAnsi="Arial" w:cs="Arial"/>
              </w:rPr>
              <w:t>et a time limit for the receipt by it of the Mini-Tenders; and</w:t>
            </w:r>
          </w:p>
          <w:p w14:paraId="056303AB" w14:textId="5F5C46BF" w:rsidR="00B90A1F" w:rsidRPr="00B90A1F" w:rsidRDefault="008E5716"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t>K</w:t>
            </w:r>
            <w:r w:rsidR="00B90A1F" w:rsidRPr="00B90A1F">
              <w:rPr>
                <w:rFonts w:ascii="Arial" w:hAnsi="Arial" w:cs="Arial"/>
              </w:rPr>
              <w:t>eep each Mini-Tender confidential until the expiry of the time limit for the receipt by it of the Mini-Tenders;</w:t>
            </w:r>
          </w:p>
          <w:p w14:paraId="1BE81B7A" w14:textId="353461D6" w:rsidR="00797ED7" w:rsidRDefault="00EE02BE" w:rsidP="00EE02BE">
            <w:pPr>
              <w:pStyle w:val="NoSpacing"/>
              <w:numPr>
                <w:ilvl w:val="0"/>
                <w:numId w:val="7"/>
              </w:numPr>
              <w:pBdr>
                <w:top w:val="nil"/>
                <w:left w:val="nil"/>
                <w:bottom w:val="nil"/>
                <w:right w:val="nil"/>
                <w:between w:val="nil"/>
                <w:bar w:val="nil"/>
              </w:pBdr>
              <w:rPr>
                <w:rFonts w:ascii="Arial" w:hAnsi="Arial" w:cs="Arial"/>
              </w:rPr>
            </w:pPr>
            <w:r>
              <w:rPr>
                <w:rFonts w:ascii="Arial" w:hAnsi="Arial" w:cs="Arial"/>
              </w:rPr>
              <w:lastRenderedPageBreak/>
              <w:t>A</w:t>
            </w:r>
            <w:r w:rsidR="00B90A1F" w:rsidRPr="00B90A1F">
              <w:rPr>
                <w:rFonts w:ascii="Arial" w:hAnsi="Arial" w:cs="Arial"/>
              </w:rPr>
              <w:t>pply the Mini-Tender Criteria to any compliant Mini-Tenders submitted through the Mini-Competition;</w:t>
            </w:r>
          </w:p>
          <w:p w14:paraId="30AF1681" w14:textId="77777777" w:rsidR="00F467F6" w:rsidRDefault="00F467F6" w:rsidP="00693DD2">
            <w:pPr>
              <w:pStyle w:val="NoSpacing"/>
              <w:pBdr>
                <w:top w:val="nil"/>
                <w:left w:val="nil"/>
                <w:bottom w:val="nil"/>
                <w:right w:val="nil"/>
                <w:between w:val="nil"/>
                <w:bar w:val="nil"/>
              </w:pBdr>
              <w:rPr>
                <w:rFonts w:ascii="Arial" w:hAnsi="Arial" w:cs="Arial"/>
                <w:shd w:val="clear" w:color="auto" w:fill="D6E3BC" w:themeFill="accent3" w:themeFillTint="66"/>
              </w:rPr>
            </w:pPr>
          </w:p>
          <w:p w14:paraId="5FF08AC1" w14:textId="0A545A41" w:rsidR="000E7462" w:rsidRPr="00F52FA2" w:rsidRDefault="00F467F6" w:rsidP="008723E2">
            <w:pPr>
              <w:pStyle w:val="NoSpacing"/>
              <w:rPr>
                <w:rFonts w:ascii="Arial" w:hAnsi="Arial" w:cs="Arial"/>
              </w:rPr>
            </w:pPr>
            <w:r w:rsidRPr="00BB6BCD">
              <w:rPr>
                <w:rFonts w:ascii="Arial" w:hAnsi="Arial" w:cs="Arial"/>
              </w:rPr>
              <w:t>Once the supplier has been selected</w:t>
            </w:r>
            <w:r>
              <w:rPr>
                <w:rFonts w:ascii="Arial" w:hAnsi="Arial" w:cs="Arial"/>
              </w:rPr>
              <w:t>,</w:t>
            </w:r>
            <w:r w:rsidR="006E01FE">
              <w:rPr>
                <w:rFonts w:ascii="Arial" w:hAnsi="Arial" w:cs="Arial"/>
              </w:rPr>
              <w:t xml:space="preserve"> </w:t>
            </w:r>
            <w:r w:rsidR="006E01FE" w:rsidRPr="008E5716">
              <w:rPr>
                <w:rFonts w:ascii="Arial" w:hAnsi="Arial" w:cs="Arial"/>
              </w:rPr>
              <w:t xml:space="preserve">issue debrief letters to </w:t>
            </w:r>
            <w:r w:rsidR="000E7462" w:rsidRPr="008E5716">
              <w:rPr>
                <w:rFonts w:ascii="Arial" w:hAnsi="Arial" w:cs="Arial"/>
              </w:rPr>
              <w:t xml:space="preserve">all </w:t>
            </w:r>
            <w:r w:rsidRPr="008E5716">
              <w:rPr>
                <w:rFonts w:ascii="Arial" w:hAnsi="Arial" w:cs="Arial"/>
              </w:rPr>
              <w:t>suppliers</w:t>
            </w:r>
            <w:r w:rsidR="000E7462" w:rsidRPr="008E5716">
              <w:rPr>
                <w:rFonts w:ascii="Arial" w:hAnsi="Arial" w:cs="Arial"/>
              </w:rPr>
              <w:t xml:space="preserve"> and </w:t>
            </w:r>
            <w:r w:rsidR="008723E2" w:rsidRPr="008E5716">
              <w:rPr>
                <w:rFonts w:ascii="Arial" w:hAnsi="Arial" w:cs="Arial"/>
              </w:rPr>
              <w:t>publish the Contract Award Notice and observe an 8-working-day voluntary standstill period</w:t>
            </w:r>
            <w:r w:rsidR="00EE02BE">
              <w:rPr>
                <w:rFonts w:ascii="Arial" w:hAnsi="Arial" w:cs="Arial"/>
              </w:rPr>
              <w:t xml:space="preserve">.  </w:t>
            </w:r>
          </w:p>
        </w:tc>
      </w:tr>
      <w:tr w:rsidR="00607779" w:rsidRPr="000A2C82" w14:paraId="1510D12C" w14:textId="77777777" w:rsidTr="1C106E2B">
        <w:tblPrEx>
          <w:shd w:val="clear" w:color="auto" w:fill="auto"/>
        </w:tblPrEx>
        <w:trPr>
          <w:trHeight w:val="1535"/>
        </w:trPr>
        <w:tc>
          <w:tcPr>
            <w:tcW w:w="1134" w:type="dxa"/>
            <w:tcMar>
              <w:top w:w="80" w:type="dxa"/>
              <w:left w:w="80" w:type="dxa"/>
              <w:bottom w:w="80" w:type="dxa"/>
              <w:right w:w="80" w:type="dxa"/>
            </w:tcMar>
            <w:vAlign w:val="center"/>
          </w:tcPr>
          <w:p w14:paraId="0D7CA041" w14:textId="77777777" w:rsidR="00607779" w:rsidRPr="00F52FA2" w:rsidRDefault="00607779" w:rsidP="00693DD2">
            <w:pPr>
              <w:pStyle w:val="NoSpacing"/>
              <w:pBdr>
                <w:top w:val="nil"/>
                <w:left w:val="nil"/>
                <w:bottom w:val="nil"/>
                <w:right w:val="nil"/>
                <w:between w:val="nil"/>
                <w:bar w:val="nil"/>
              </w:pBdr>
              <w:jc w:val="center"/>
              <w:rPr>
                <w:rFonts w:ascii="Arial" w:hAnsi="Arial" w:cs="Arial"/>
              </w:rPr>
            </w:pPr>
            <w:r w:rsidRPr="00F52FA2">
              <w:rPr>
                <w:rFonts w:ascii="Arial" w:hAnsi="Arial" w:cs="Arial"/>
              </w:rPr>
              <w:lastRenderedPageBreak/>
              <w:t>5</w:t>
            </w:r>
          </w:p>
        </w:tc>
        <w:tc>
          <w:tcPr>
            <w:tcW w:w="2693" w:type="dxa"/>
            <w:tcMar>
              <w:top w:w="80" w:type="dxa"/>
              <w:left w:w="80" w:type="dxa"/>
              <w:bottom w:w="80" w:type="dxa"/>
              <w:right w:w="80" w:type="dxa"/>
            </w:tcMar>
            <w:vAlign w:val="center"/>
          </w:tcPr>
          <w:p w14:paraId="011C966A" w14:textId="77777777" w:rsidR="00607779" w:rsidRPr="00F52FA2" w:rsidRDefault="00607779" w:rsidP="00693DD2">
            <w:pPr>
              <w:pStyle w:val="NoSpacing"/>
              <w:pBdr>
                <w:top w:val="nil"/>
                <w:left w:val="nil"/>
                <w:bottom w:val="nil"/>
                <w:right w:val="nil"/>
                <w:between w:val="nil"/>
                <w:bar w:val="nil"/>
              </w:pBdr>
              <w:rPr>
                <w:rFonts w:ascii="Arial" w:hAnsi="Arial" w:cs="Arial"/>
              </w:rPr>
            </w:pPr>
            <w:r w:rsidRPr="00F52FA2">
              <w:rPr>
                <w:rFonts w:ascii="Arial" w:hAnsi="Arial" w:cs="Arial"/>
              </w:rPr>
              <w:t>Order Form</w:t>
            </w:r>
          </w:p>
        </w:tc>
        <w:tc>
          <w:tcPr>
            <w:tcW w:w="6096" w:type="dxa"/>
            <w:tcMar>
              <w:top w:w="80" w:type="dxa"/>
              <w:left w:w="80" w:type="dxa"/>
              <w:bottom w:w="80" w:type="dxa"/>
              <w:right w:w="80" w:type="dxa"/>
            </w:tcMar>
            <w:vAlign w:val="center"/>
          </w:tcPr>
          <w:p w14:paraId="276658FF" w14:textId="77777777" w:rsidR="003A3E6E" w:rsidRDefault="003A3E6E" w:rsidP="003A3E6E">
            <w:pPr>
              <w:pStyle w:val="NoSpacing"/>
              <w:rPr>
                <w:rFonts w:ascii="Arial" w:hAnsi="Arial" w:cs="Arial"/>
              </w:rPr>
            </w:pPr>
            <w:r w:rsidRPr="00F45B94">
              <w:rPr>
                <w:rFonts w:ascii="Arial" w:hAnsi="Arial" w:cs="Arial"/>
              </w:rPr>
              <w:t xml:space="preserve">Once the successful framework supplier is chosen, the </w:t>
            </w:r>
            <w:r>
              <w:rPr>
                <w:rFonts w:ascii="Arial" w:hAnsi="Arial" w:cs="Arial"/>
              </w:rPr>
              <w:t xml:space="preserve">Contracting </w:t>
            </w:r>
            <w:r w:rsidRPr="00F45B94">
              <w:rPr>
                <w:rFonts w:ascii="Arial" w:hAnsi="Arial" w:cs="Arial"/>
              </w:rPr>
              <w:t xml:space="preserve">Authority shall enter into a Call-Off contract by completing the order form with the selected supplier. </w:t>
            </w:r>
          </w:p>
          <w:p w14:paraId="1C70F9B8" w14:textId="77777777" w:rsidR="003A3E6E" w:rsidRDefault="003A3E6E" w:rsidP="003A3E6E">
            <w:pPr>
              <w:pStyle w:val="NoSpacing"/>
              <w:rPr>
                <w:rFonts w:ascii="Arial" w:hAnsi="Arial" w:cs="Arial"/>
              </w:rPr>
            </w:pPr>
          </w:p>
          <w:p w14:paraId="5F4BA2A9" w14:textId="2D331C78" w:rsidR="00925AAC" w:rsidRDefault="003A3E6E" w:rsidP="00925AAC">
            <w:pPr>
              <w:pStyle w:val="NoSpacing"/>
              <w:rPr>
                <w:rFonts w:ascii="Arial" w:hAnsi="Arial" w:cs="Arial"/>
              </w:rPr>
            </w:pPr>
            <w:r w:rsidRPr="00F45B94">
              <w:rPr>
                <w:rFonts w:ascii="Arial" w:hAnsi="Arial" w:cs="Arial"/>
              </w:rPr>
              <w:t xml:space="preserve">It is the responsibility of the Authority to complete the order form and </w:t>
            </w:r>
            <w:r w:rsidR="00DC1098">
              <w:rPr>
                <w:rFonts w:ascii="Arial" w:hAnsi="Arial" w:cs="Arial"/>
              </w:rPr>
              <w:t xml:space="preserve">any associated documents and </w:t>
            </w:r>
            <w:r w:rsidRPr="00F45B94">
              <w:rPr>
                <w:rFonts w:ascii="Arial" w:hAnsi="Arial" w:cs="Arial"/>
              </w:rPr>
              <w:t xml:space="preserve">send through to the supplier. A completed copy of the order form must also be sent to BlueLight Commercial – </w:t>
            </w:r>
            <w:hyperlink r:id="rId22" w:history="1">
              <w:r w:rsidR="009A114B">
                <w:rPr>
                  <w:rStyle w:val="Hyperlink"/>
                  <w:rFonts w:ascii="Arial" w:hAnsi="Arial" w:cs="Arial"/>
                </w:rPr>
                <w:t>commissioningandspecialistservices@bluelight.police.uk</w:t>
              </w:r>
            </w:hyperlink>
            <w:r w:rsidR="00925AAC">
              <w:rPr>
                <w:rFonts w:ascii="Arial" w:hAnsi="Arial" w:cs="Arial"/>
              </w:rPr>
              <w:t xml:space="preserve"> </w:t>
            </w:r>
            <w:r w:rsidR="00EA223A">
              <w:rPr>
                <w:rFonts w:ascii="Arial" w:hAnsi="Arial" w:cs="Arial"/>
              </w:rPr>
              <w:t xml:space="preserve">and </w:t>
            </w:r>
            <w:commentRangeStart w:id="15"/>
            <w:r w:rsidR="00EA223A">
              <w:rPr>
                <w:rFonts w:ascii="Arial" w:hAnsi="Arial" w:cs="Arial"/>
              </w:rPr>
              <w:t xml:space="preserve">the contract uploaded to the </w:t>
            </w:r>
            <w:r w:rsidR="00716F5E">
              <w:rPr>
                <w:rFonts w:ascii="Arial" w:hAnsi="Arial" w:cs="Arial"/>
              </w:rPr>
              <w:t xml:space="preserve">authority’s </w:t>
            </w:r>
            <w:r w:rsidR="00EA223A">
              <w:rPr>
                <w:rFonts w:ascii="Arial" w:hAnsi="Arial" w:cs="Arial"/>
              </w:rPr>
              <w:t>relevant e-tendering portal</w:t>
            </w:r>
            <w:commentRangeEnd w:id="15"/>
            <w:r w:rsidR="00093FB0">
              <w:rPr>
                <w:rStyle w:val="CommentReference"/>
                <w:rFonts w:ascii="Arial" w:hAnsi="Arial" w:cs="Arial"/>
                <w:sz w:val="22"/>
                <w:szCs w:val="22"/>
              </w:rPr>
              <w:commentReference w:id="15"/>
            </w:r>
            <w:r w:rsidR="00716F5E">
              <w:rPr>
                <w:rFonts w:ascii="Arial" w:hAnsi="Arial" w:cs="Arial"/>
              </w:rPr>
              <w:t>.</w:t>
            </w:r>
          </w:p>
          <w:p w14:paraId="73AC0BF4" w14:textId="77777777" w:rsidR="00925AAC" w:rsidRDefault="00925AAC" w:rsidP="00925AAC">
            <w:pPr>
              <w:pStyle w:val="NoSpacing"/>
              <w:rPr>
                <w:rFonts w:ascii="Arial" w:hAnsi="Arial" w:cs="Arial"/>
              </w:rPr>
            </w:pPr>
          </w:p>
          <w:p w14:paraId="2A537253" w14:textId="292CB7C4" w:rsidR="00925AAC" w:rsidRDefault="00925AAC" w:rsidP="00925AAC">
            <w:pPr>
              <w:pStyle w:val="NoSpacing"/>
              <w:rPr>
                <w:rFonts w:ascii="Arial" w:hAnsi="Arial" w:cs="Arial"/>
              </w:rPr>
            </w:pPr>
            <w:r>
              <w:rPr>
                <w:rFonts w:ascii="Arial" w:hAnsi="Arial" w:cs="Arial"/>
              </w:rPr>
              <w:t xml:space="preserve">Once the contract has been signed </w:t>
            </w:r>
          </w:p>
          <w:p w14:paraId="45372843" w14:textId="77777777" w:rsidR="00716F5E" w:rsidRDefault="00925AAC" w:rsidP="00716F5E">
            <w:pPr>
              <w:pStyle w:val="NoSpacing"/>
              <w:rPr>
                <w:rFonts w:ascii="Arial" w:hAnsi="Arial" w:cs="Arial"/>
                <w:highlight w:val="yellow"/>
              </w:rPr>
            </w:pPr>
            <w:r>
              <w:rPr>
                <w:rFonts w:ascii="Arial" w:hAnsi="Arial" w:cs="Arial"/>
              </w:rPr>
              <w:t xml:space="preserve">publish the </w:t>
            </w:r>
            <w:r w:rsidRPr="009A114B">
              <w:rPr>
                <w:rFonts w:ascii="Arial" w:hAnsi="Arial" w:cs="Arial"/>
              </w:rPr>
              <w:t>Contract Details Notice in line with PA23</w:t>
            </w:r>
            <w:r w:rsidR="00716F5E">
              <w:rPr>
                <w:rFonts w:ascii="Arial" w:hAnsi="Arial" w:cs="Arial"/>
              </w:rPr>
              <w:t>. A redacted copy of the contract must be published via the Contract Details Notice where the contract value exceeds</w:t>
            </w:r>
            <w:r w:rsidR="00716F5E" w:rsidRPr="00716F5E">
              <w:rPr>
                <w:rFonts w:ascii="Arial" w:hAnsi="Arial" w:cs="Arial"/>
              </w:rPr>
              <w:t xml:space="preserve"> £5 million.</w:t>
            </w:r>
            <w:r w:rsidR="00716F5E" w:rsidRPr="1C106E2B">
              <w:rPr>
                <w:rFonts w:ascii="Arial" w:hAnsi="Arial" w:cs="Arial"/>
              </w:rPr>
              <w:t xml:space="preserve">  </w:t>
            </w:r>
          </w:p>
          <w:p w14:paraId="40C307D8" w14:textId="70107159" w:rsidR="00607779" w:rsidRPr="00925AAC" w:rsidRDefault="00607779" w:rsidP="00925AAC">
            <w:pPr>
              <w:pStyle w:val="NoSpacing"/>
              <w:rPr>
                <w:rFonts w:ascii="Arial" w:hAnsi="Arial" w:cs="Arial"/>
              </w:rPr>
            </w:pPr>
          </w:p>
        </w:tc>
      </w:tr>
    </w:tbl>
    <w:p w14:paraId="0E9399CD" w14:textId="77777777" w:rsidR="00F46AA4" w:rsidRDefault="00F46AA4" w:rsidP="00607779">
      <w:pPr>
        <w:rPr>
          <w:rFonts w:cs="Arial"/>
          <w:b/>
          <w:bCs/>
          <w:color w:val="002060"/>
          <w:sz w:val="36"/>
          <w:szCs w:val="36"/>
        </w:rPr>
      </w:pPr>
    </w:p>
    <w:p w14:paraId="35BA8AE3" w14:textId="122DCD5F" w:rsidR="00607779" w:rsidRDefault="00607779" w:rsidP="00607779">
      <w:pPr>
        <w:rPr>
          <w:rFonts w:cs="Arial"/>
          <w:b/>
          <w:bCs/>
          <w:color w:val="002060"/>
          <w:sz w:val="36"/>
          <w:szCs w:val="36"/>
        </w:rPr>
      </w:pPr>
      <w:r w:rsidRPr="00607779">
        <w:rPr>
          <w:rFonts w:cs="Arial"/>
          <w:b/>
          <w:bCs/>
          <w:color w:val="002060"/>
          <w:sz w:val="36"/>
          <w:szCs w:val="36"/>
        </w:rPr>
        <w:t>Award Criteria</w:t>
      </w:r>
    </w:p>
    <w:p w14:paraId="39C49722" w14:textId="77777777" w:rsidR="00607779" w:rsidRPr="00607779" w:rsidRDefault="00607779" w:rsidP="00607779">
      <w:pPr>
        <w:rPr>
          <w:rFonts w:cs="Arial"/>
          <w:b/>
          <w:bCs/>
          <w:color w:val="002060"/>
          <w:sz w:val="36"/>
          <w:szCs w:val="36"/>
        </w:rPr>
      </w:pPr>
    </w:p>
    <w:tbl>
      <w:tblPr>
        <w:tblStyle w:val="TableGrid"/>
        <w:tblW w:w="0" w:type="auto"/>
        <w:tblLook w:val="04A0" w:firstRow="1" w:lastRow="0" w:firstColumn="1" w:lastColumn="0" w:noHBand="0" w:noVBand="1"/>
      </w:tblPr>
      <w:tblGrid>
        <w:gridCol w:w="1555"/>
        <w:gridCol w:w="5147"/>
        <w:gridCol w:w="3352"/>
      </w:tblGrid>
      <w:tr w:rsidR="00607779" w14:paraId="7C4E2438" w14:textId="77777777" w:rsidTr="00F46AA4">
        <w:trPr>
          <w:trHeight w:val="367"/>
        </w:trPr>
        <w:tc>
          <w:tcPr>
            <w:tcW w:w="1555" w:type="dxa"/>
            <w:vMerge w:val="restart"/>
            <w:shd w:val="clear" w:color="auto" w:fill="002060"/>
            <w:vAlign w:val="center"/>
          </w:tcPr>
          <w:p w14:paraId="506F02ED"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Criteria</w:t>
            </w:r>
          </w:p>
        </w:tc>
        <w:tc>
          <w:tcPr>
            <w:tcW w:w="5147" w:type="dxa"/>
            <w:vMerge w:val="restart"/>
            <w:shd w:val="clear" w:color="auto" w:fill="002060"/>
            <w:vAlign w:val="center"/>
          </w:tcPr>
          <w:p w14:paraId="4DD01D7B"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Sub-Criteria (where applicable)</w:t>
            </w:r>
          </w:p>
        </w:tc>
        <w:tc>
          <w:tcPr>
            <w:tcW w:w="3352" w:type="dxa"/>
            <w:shd w:val="clear" w:color="auto" w:fill="002060"/>
          </w:tcPr>
          <w:p w14:paraId="4407DA4A"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Percentage</w:t>
            </w:r>
          </w:p>
        </w:tc>
      </w:tr>
      <w:tr w:rsidR="00607779" w14:paraId="78D4BDE4" w14:textId="77777777" w:rsidTr="00F46AA4">
        <w:trPr>
          <w:trHeight w:val="372"/>
        </w:trPr>
        <w:tc>
          <w:tcPr>
            <w:tcW w:w="1555" w:type="dxa"/>
            <w:vMerge/>
            <w:shd w:val="clear" w:color="auto" w:fill="002060"/>
          </w:tcPr>
          <w:p w14:paraId="5CD0624A" w14:textId="77777777" w:rsidR="00607779" w:rsidRPr="00F46AA4" w:rsidRDefault="00607779" w:rsidP="008B60FE">
            <w:pPr>
              <w:rPr>
                <w:rFonts w:eastAsiaTheme="majorEastAsia" w:cs="Arial"/>
                <w:b/>
                <w:bCs/>
                <w:color w:val="FFFFFF" w:themeColor="background1"/>
                <w:sz w:val="26"/>
                <w:szCs w:val="26"/>
              </w:rPr>
            </w:pPr>
          </w:p>
        </w:tc>
        <w:tc>
          <w:tcPr>
            <w:tcW w:w="5147" w:type="dxa"/>
            <w:vMerge/>
            <w:shd w:val="clear" w:color="auto" w:fill="002060"/>
          </w:tcPr>
          <w:p w14:paraId="4157AB17" w14:textId="77777777" w:rsidR="00607779" w:rsidRPr="00F46AA4" w:rsidRDefault="00607779" w:rsidP="008B60FE">
            <w:pPr>
              <w:rPr>
                <w:rFonts w:eastAsiaTheme="majorEastAsia" w:cs="Arial"/>
                <w:b/>
                <w:bCs/>
                <w:color w:val="FFFFFF" w:themeColor="background1"/>
                <w:sz w:val="26"/>
                <w:szCs w:val="26"/>
              </w:rPr>
            </w:pPr>
          </w:p>
        </w:tc>
        <w:tc>
          <w:tcPr>
            <w:tcW w:w="3352" w:type="dxa"/>
            <w:shd w:val="clear" w:color="auto" w:fill="002060"/>
          </w:tcPr>
          <w:p w14:paraId="5B4B7502" w14:textId="77777777" w:rsidR="00607779" w:rsidRPr="00F46AA4" w:rsidRDefault="00607779" w:rsidP="008B60FE">
            <w:pPr>
              <w:rPr>
                <w:rFonts w:eastAsiaTheme="majorEastAsia" w:cs="Arial"/>
                <w:b/>
                <w:bCs/>
                <w:color w:val="FFFFFF" w:themeColor="background1"/>
                <w:sz w:val="26"/>
                <w:szCs w:val="26"/>
              </w:rPr>
            </w:pPr>
            <w:r w:rsidRPr="00F46AA4">
              <w:rPr>
                <w:rFonts w:eastAsiaTheme="majorEastAsia" w:cs="Arial"/>
                <w:b/>
                <w:bCs/>
                <w:color w:val="FFFFFF" w:themeColor="background1"/>
                <w:sz w:val="26"/>
                <w:szCs w:val="26"/>
              </w:rPr>
              <w:t>Weightings range (total = 100)</w:t>
            </w:r>
          </w:p>
        </w:tc>
      </w:tr>
      <w:tr w:rsidR="00607779" w14:paraId="5F372730" w14:textId="77777777" w:rsidTr="00693DD2">
        <w:trPr>
          <w:trHeight w:val="403"/>
        </w:trPr>
        <w:tc>
          <w:tcPr>
            <w:tcW w:w="1555" w:type="dxa"/>
            <w:vAlign w:val="center"/>
          </w:tcPr>
          <w:p w14:paraId="1485D0D0" w14:textId="77777777" w:rsidR="00607779" w:rsidRPr="00B831E3" w:rsidRDefault="00607779" w:rsidP="00FE4A3C">
            <w:pPr>
              <w:pStyle w:val="NoSpacing"/>
              <w:rPr>
                <w:rFonts w:ascii="Arial" w:hAnsi="Arial" w:cs="Arial"/>
                <w:color w:val="000000" w:themeColor="text1"/>
              </w:rPr>
            </w:pPr>
            <w:r w:rsidRPr="00B831E3">
              <w:rPr>
                <w:rFonts w:ascii="Arial" w:hAnsi="Arial" w:cs="Arial"/>
                <w:color w:val="000000" w:themeColor="text1"/>
              </w:rPr>
              <w:t>Price</w:t>
            </w:r>
          </w:p>
        </w:tc>
        <w:tc>
          <w:tcPr>
            <w:tcW w:w="5147" w:type="dxa"/>
          </w:tcPr>
          <w:p w14:paraId="6CA86E23" w14:textId="77777777" w:rsidR="00607779" w:rsidRPr="00B831E3" w:rsidRDefault="00607779" w:rsidP="00693DD2">
            <w:pPr>
              <w:pStyle w:val="NoSpacing"/>
              <w:jc w:val="center"/>
              <w:rPr>
                <w:rFonts w:ascii="Arial" w:hAnsi="Arial" w:cs="Arial"/>
                <w:color w:val="000000" w:themeColor="text1"/>
              </w:rPr>
            </w:pPr>
          </w:p>
        </w:tc>
        <w:tc>
          <w:tcPr>
            <w:tcW w:w="3352" w:type="dxa"/>
            <w:vAlign w:val="center"/>
          </w:tcPr>
          <w:p w14:paraId="149625DC" w14:textId="3E501F37" w:rsidR="00607779" w:rsidRPr="00B831E3" w:rsidRDefault="00C419B4" w:rsidP="00693DD2">
            <w:pPr>
              <w:pStyle w:val="NoSpacing"/>
              <w:rPr>
                <w:rFonts w:ascii="Arial" w:hAnsi="Arial" w:cs="Arial"/>
                <w:color w:val="000000" w:themeColor="text1"/>
              </w:rPr>
            </w:pPr>
            <w:r>
              <w:rPr>
                <w:rFonts w:ascii="Arial" w:hAnsi="Arial" w:cs="Arial"/>
                <w:color w:val="000000" w:themeColor="text1"/>
              </w:rPr>
              <w:t>5</w:t>
            </w:r>
            <w:r w:rsidR="00607779" w:rsidRPr="00B831E3">
              <w:rPr>
                <w:rFonts w:ascii="Arial" w:hAnsi="Arial" w:cs="Arial"/>
                <w:color w:val="000000" w:themeColor="text1"/>
              </w:rPr>
              <w:t xml:space="preserve">0 – </w:t>
            </w:r>
            <w:r w:rsidR="00356C8F">
              <w:rPr>
                <w:rFonts w:ascii="Arial" w:hAnsi="Arial" w:cs="Arial"/>
                <w:color w:val="000000" w:themeColor="text1"/>
              </w:rPr>
              <w:t>9</w:t>
            </w:r>
            <w:r w:rsidR="00607779" w:rsidRPr="00B831E3">
              <w:rPr>
                <w:rFonts w:ascii="Arial" w:hAnsi="Arial" w:cs="Arial"/>
                <w:color w:val="000000" w:themeColor="text1"/>
              </w:rPr>
              <w:t>0%</w:t>
            </w:r>
          </w:p>
        </w:tc>
      </w:tr>
      <w:tr w:rsidR="00607779" w14:paraId="3607B740" w14:textId="77777777" w:rsidTr="00693DD2">
        <w:tc>
          <w:tcPr>
            <w:tcW w:w="1555" w:type="dxa"/>
            <w:vAlign w:val="center"/>
          </w:tcPr>
          <w:p w14:paraId="61E7341A" w14:textId="77777777" w:rsidR="00607779" w:rsidRPr="00B831E3" w:rsidRDefault="00607779" w:rsidP="00FE4A3C">
            <w:pPr>
              <w:pStyle w:val="NoSpacing"/>
              <w:rPr>
                <w:rFonts w:ascii="Arial" w:hAnsi="Arial" w:cs="Arial"/>
                <w:color w:val="000000" w:themeColor="text1"/>
              </w:rPr>
            </w:pPr>
            <w:r w:rsidRPr="00B831E3">
              <w:rPr>
                <w:rFonts w:ascii="Arial" w:hAnsi="Arial" w:cs="Arial"/>
                <w:color w:val="000000" w:themeColor="text1"/>
              </w:rPr>
              <w:t>Quality</w:t>
            </w:r>
          </w:p>
          <w:p w14:paraId="7DC6B736" w14:textId="77777777" w:rsidR="00607779" w:rsidRPr="00B831E3" w:rsidRDefault="00607779" w:rsidP="00693DD2">
            <w:pPr>
              <w:rPr>
                <w:color w:val="000000" w:themeColor="text1"/>
              </w:rPr>
            </w:pPr>
          </w:p>
          <w:p w14:paraId="4B6F96CA" w14:textId="77777777" w:rsidR="00607779" w:rsidRPr="00B831E3" w:rsidRDefault="00607779" w:rsidP="00693DD2">
            <w:pPr>
              <w:rPr>
                <w:rFonts w:cs="Arial"/>
                <w:color w:val="000000" w:themeColor="text1"/>
              </w:rPr>
            </w:pPr>
          </w:p>
          <w:p w14:paraId="12F8AD1C" w14:textId="77777777" w:rsidR="00607779" w:rsidRPr="00B831E3" w:rsidRDefault="00607779" w:rsidP="00693DD2">
            <w:pPr>
              <w:rPr>
                <w:color w:val="000000" w:themeColor="text1"/>
              </w:rPr>
            </w:pPr>
          </w:p>
          <w:p w14:paraId="6915C9F6" w14:textId="77777777" w:rsidR="00607779" w:rsidRPr="00B831E3" w:rsidRDefault="00607779" w:rsidP="00693DD2">
            <w:pPr>
              <w:rPr>
                <w:rFonts w:cs="Arial"/>
                <w:color w:val="000000" w:themeColor="text1"/>
              </w:rPr>
            </w:pPr>
          </w:p>
          <w:p w14:paraId="03F1C474" w14:textId="77777777" w:rsidR="00607779" w:rsidRPr="00B831E3" w:rsidRDefault="00607779" w:rsidP="00693DD2">
            <w:pPr>
              <w:rPr>
                <w:rFonts w:cs="Arial"/>
                <w:color w:val="000000" w:themeColor="text1"/>
              </w:rPr>
            </w:pPr>
          </w:p>
          <w:p w14:paraId="6D0A40B3" w14:textId="77777777" w:rsidR="00607779" w:rsidRPr="00B831E3" w:rsidRDefault="00607779" w:rsidP="00693DD2">
            <w:pPr>
              <w:rPr>
                <w:color w:val="000000" w:themeColor="text1"/>
              </w:rPr>
            </w:pPr>
          </w:p>
        </w:tc>
        <w:tc>
          <w:tcPr>
            <w:tcW w:w="5147" w:type="dxa"/>
          </w:tcPr>
          <w:p w14:paraId="1DDE904A" w14:textId="77777777" w:rsidR="00BF5C2E" w:rsidRPr="00B831E3" w:rsidRDefault="00BF5C2E" w:rsidP="00BF5C2E">
            <w:pPr>
              <w:pStyle w:val="NoSpacing"/>
              <w:rPr>
                <w:rFonts w:ascii="Arial" w:hAnsi="Arial" w:cs="Arial"/>
                <w:color w:val="000000" w:themeColor="text1"/>
              </w:rPr>
            </w:pPr>
            <w:r w:rsidRPr="00B831E3">
              <w:rPr>
                <w:rFonts w:ascii="Arial" w:hAnsi="Arial" w:cs="Arial"/>
                <w:color w:val="000000" w:themeColor="text1"/>
              </w:rPr>
              <w:t>Commercial (including, but not limited to):</w:t>
            </w:r>
          </w:p>
          <w:p w14:paraId="3BC76384" w14:textId="77777777" w:rsidR="00BF5C2E" w:rsidRPr="00B831E3" w:rsidRDefault="00BF5C2E" w:rsidP="00BF5C2E">
            <w:pPr>
              <w:pStyle w:val="NoSpacing"/>
              <w:rPr>
                <w:rFonts w:ascii="Arial" w:hAnsi="Arial" w:cs="Arial"/>
                <w:color w:val="000000" w:themeColor="text1"/>
              </w:rPr>
            </w:pPr>
          </w:p>
          <w:p w14:paraId="7E522AEA" w14:textId="77777777" w:rsidR="00BF5C2E" w:rsidRPr="00B831E3" w:rsidRDefault="00BF5C2E" w:rsidP="00DA7D6E">
            <w:pPr>
              <w:pStyle w:val="NoSpacing"/>
              <w:numPr>
                <w:ilvl w:val="0"/>
                <w:numId w:val="9"/>
              </w:numPr>
              <w:rPr>
                <w:rFonts w:ascii="Arial" w:hAnsi="Arial" w:cs="Arial"/>
                <w:color w:val="000000" w:themeColor="text1"/>
              </w:rPr>
            </w:pPr>
            <w:r w:rsidRPr="00B831E3">
              <w:rPr>
                <w:rFonts w:ascii="Arial" w:hAnsi="Arial" w:cs="Arial"/>
                <w:color w:val="000000" w:themeColor="text1"/>
              </w:rPr>
              <w:t>Lead time/required delivery dates</w:t>
            </w:r>
          </w:p>
          <w:p w14:paraId="0747E1CD" w14:textId="77777777" w:rsidR="00DA7D6E" w:rsidRPr="00B831E3" w:rsidRDefault="00DA7D6E" w:rsidP="00BF5C2E">
            <w:pPr>
              <w:pStyle w:val="NoSpacing"/>
              <w:rPr>
                <w:rFonts w:ascii="Arial" w:hAnsi="Arial" w:cs="Arial"/>
                <w:color w:val="000000" w:themeColor="text1"/>
              </w:rPr>
            </w:pPr>
          </w:p>
          <w:p w14:paraId="31455084" w14:textId="77777777" w:rsidR="00BF5C2E" w:rsidRPr="00B831E3" w:rsidRDefault="00BF5C2E" w:rsidP="00DA7D6E">
            <w:pPr>
              <w:pStyle w:val="NoSpacing"/>
              <w:numPr>
                <w:ilvl w:val="0"/>
                <w:numId w:val="9"/>
              </w:numPr>
              <w:rPr>
                <w:rFonts w:ascii="Arial" w:hAnsi="Arial" w:cs="Arial"/>
                <w:color w:val="000000" w:themeColor="text1"/>
              </w:rPr>
            </w:pPr>
            <w:r w:rsidRPr="00B831E3">
              <w:rPr>
                <w:rFonts w:ascii="Arial" w:hAnsi="Arial" w:cs="Arial"/>
                <w:color w:val="000000" w:themeColor="text1"/>
              </w:rPr>
              <w:t>Delivery requirements</w:t>
            </w:r>
          </w:p>
          <w:p w14:paraId="12CD6ACE" w14:textId="77777777" w:rsidR="00DA7D6E" w:rsidRPr="00B831E3" w:rsidRDefault="00DA7D6E" w:rsidP="00BF5C2E">
            <w:pPr>
              <w:pStyle w:val="NoSpacing"/>
              <w:rPr>
                <w:rFonts w:ascii="Arial" w:hAnsi="Arial" w:cs="Arial"/>
                <w:color w:val="000000" w:themeColor="text1"/>
              </w:rPr>
            </w:pPr>
          </w:p>
          <w:p w14:paraId="3D60F376" w14:textId="5F9E6E9A" w:rsidR="00BF5C2E" w:rsidRPr="00B831E3" w:rsidRDefault="00BF5C2E" w:rsidP="00DA7D6E">
            <w:pPr>
              <w:pStyle w:val="NoSpacing"/>
              <w:numPr>
                <w:ilvl w:val="0"/>
                <w:numId w:val="9"/>
              </w:numPr>
              <w:rPr>
                <w:rFonts w:ascii="Arial" w:hAnsi="Arial" w:cs="Arial"/>
                <w:color w:val="000000" w:themeColor="text1"/>
              </w:rPr>
            </w:pPr>
            <w:r w:rsidRPr="00B831E3">
              <w:rPr>
                <w:rFonts w:ascii="Arial" w:hAnsi="Arial" w:cs="Arial"/>
                <w:color w:val="000000" w:themeColor="text1"/>
              </w:rPr>
              <w:t>Aesthetic/functional/ operational effectiveness characteristics (samples will be required)</w:t>
            </w:r>
          </w:p>
          <w:p w14:paraId="799CDA6C" w14:textId="49C91BC8" w:rsidR="00607779" w:rsidRPr="00B831E3" w:rsidRDefault="00607779" w:rsidP="00693DD2">
            <w:pPr>
              <w:pStyle w:val="NoSpacing"/>
              <w:rPr>
                <w:rFonts w:ascii="Arial" w:hAnsi="Arial" w:cs="Arial"/>
                <w:color w:val="000000" w:themeColor="text1"/>
              </w:rPr>
            </w:pPr>
          </w:p>
        </w:tc>
        <w:tc>
          <w:tcPr>
            <w:tcW w:w="3352" w:type="dxa"/>
            <w:vAlign w:val="center"/>
          </w:tcPr>
          <w:p w14:paraId="11744F02" w14:textId="7B243E04" w:rsidR="00607779" w:rsidRPr="00B831E3" w:rsidRDefault="00805B6F" w:rsidP="00693DD2">
            <w:pPr>
              <w:pStyle w:val="NoSpacing"/>
              <w:rPr>
                <w:rFonts w:ascii="Arial" w:hAnsi="Arial" w:cs="Arial"/>
                <w:color w:val="000000" w:themeColor="text1"/>
              </w:rPr>
            </w:pPr>
            <w:r w:rsidRPr="00B831E3">
              <w:rPr>
                <w:rFonts w:ascii="Arial" w:hAnsi="Arial" w:cs="Arial"/>
                <w:color w:val="000000" w:themeColor="text1"/>
              </w:rPr>
              <w:t>1</w:t>
            </w:r>
            <w:r w:rsidR="00607779" w:rsidRPr="00B831E3">
              <w:rPr>
                <w:rFonts w:ascii="Arial" w:hAnsi="Arial" w:cs="Arial"/>
                <w:color w:val="000000" w:themeColor="text1"/>
              </w:rPr>
              <w:t xml:space="preserve">0 – </w:t>
            </w:r>
            <w:r w:rsidRPr="00B831E3">
              <w:rPr>
                <w:rFonts w:ascii="Arial" w:hAnsi="Arial" w:cs="Arial"/>
                <w:color w:val="000000" w:themeColor="text1"/>
              </w:rPr>
              <w:t>5</w:t>
            </w:r>
            <w:r w:rsidR="00607779" w:rsidRPr="00B831E3">
              <w:rPr>
                <w:rFonts w:ascii="Arial" w:hAnsi="Arial" w:cs="Arial"/>
                <w:color w:val="000000" w:themeColor="text1"/>
              </w:rPr>
              <w:t>0%</w:t>
            </w:r>
          </w:p>
        </w:tc>
      </w:tr>
    </w:tbl>
    <w:p w14:paraId="4ABCC052" w14:textId="77777777" w:rsidR="00607779" w:rsidRDefault="00607779" w:rsidP="00BC781D">
      <w:pPr>
        <w:jc w:val="both"/>
        <w:rPr>
          <w:rFonts w:cs="Arial"/>
        </w:rPr>
      </w:pPr>
    </w:p>
    <w:p w14:paraId="0BB1590E" w14:textId="77777777" w:rsidR="00DA7D6E" w:rsidRDefault="00DA7D6E" w:rsidP="00BC781D">
      <w:pPr>
        <w:jc w:val="both"/>
        <w:rPr>
          <w:rFonts w:cs="Arial"/>
        </w:rPr>
      </w:pPr>
    </w:p>
    <w:p w14:paraId="25204A19" w14:textId="77777777" w:rsidR="00DA7D6E" w:rsidRDefault="00DA7D6E" w:rsidP="00BC781D">
      <w:pPr>
        <w:jc w:val="both"/>
        <w:rPr>
          <w:rFonts w:cs="Arial"/>
        </w:rPr>
      </w:pPr>
    </w:p>
    <w:p w14:paraId="192B2843" w14:textId="77777777" w:rsidR="00DA7D6E" w:rsidRDefault="00DA7D6E" w:rsidP="00BC781D">
      <w:pPr>
        <w:jc w:val="both"/>
        <w:rPr>
          <w:rFonts w:cs="Arial"/>
        </w:rPr>
      </w:pPr>
    </w:p>
    <w:p w14:paraId="3819D6E1" w14:textId="77777777" w:rsidR="000E6F20" w:rsidRDefault="000E6F20" w:rsidP="00BC781D">
      <w:pPr>
        <w:jc w:val="both"/>
        <w:rPr>
          <w:rFonts w:cs="Arial"/>
        </w:rPr>
      </w:pPr>
    </w:p>
    <w:p w14:paraId="4DD26776" w14:textId="77777777" w:rsidR="00DA7D6E" w:rsidRDefault="00DA7D6E" w:rsidP="00BC781D">
      <w:pPr>
        <w:jc w:val="both"/>
        <w:rPr>
          <w:rFonts w:cs="Arial"/>
        </w:rPr>
      </w:pPr>
    </w:p>
    <w:p w14:paraId="49F6816F" w14:textId="77777777" w:rsidR="002A18EC" w:rsidRPr="00BC781D" w:rsidRDefault="002A18EC" w:rsidP="00BC781D">
      <w:pPr>
        <w:jc w:val="both"/>
        <w:rPr>
          <w:rFonts w:cs="Arial"/>
        </w:rPr>
      </w:pPr>
    </w:p>
    <w:p w14:paraId="61123CB9" w14:textId="4F284156" w:rsidR="00F446CF" w:rsidRDefault="005843EB" w:rsidP="00245B4B">
      <w:pPr>
        <w:rPr>
          <w:rFonts w:cs="Arial"/>
          <w:b/>
          <w:bCs/>
          <w:color w:val="002060"/>
          <w:sz w:val="36"/>
          <w:szCs w:val="36"/>
        </w:rPr>
      </w:pPr>
      <w:r>
        <w:rPr>
          <w:rFonts w:cs="Arial"/>
          <w:b/>
          <w:bCs/>
          <w:color w:val="002060"/>
          <w:sz w:val="36"/>
          <w:szCs w:val="36"/>
        </w:rPr>
        <w:t>Framework Management</w:t>
      </w:r>
    </w:p>
    <w:p w14:paraId="2188BAE4" w14:textId="77777777" w:rsidR="005843EB" w:rsidRDefault="005843EB" w:rsidP="00245B4B">
      <w:pPr>
        <w:rPr>
          <w:rFonts w:cs="Arial"/>
        </w:rPr>
      </w:pPr>
    </w:p>
    <w:p w14:paraId="04DC9539" w14:textId="0D29A063" w:rsidR="0007714C" w:rsidRDefault="005843EB" w:rsidP="003C52BF">
      <w:pPr>
        <w:rPr>
          <w:rFonts w:cs="Arial"/>
        </w:rPr>
      </w:pPr>
      <w:r>
        <w:rPr>
          <w:rFonts w:cs="Arial"/>
        </w:rPr>
        <w:t xml:space="preserve">BlueLight Commercial will perform the obligations </w:t>
      </w:r>
      <w:r w:rsidR="001A1ABF">
        <w:rPr>
          <w:rFonts w:cs="Arial"/>
        </w:rPr>
        <w:t xml:space="preserve">to manage </w:t>
      </w:r>
      <w:r w:rsidR="00A76A32">
        <w:rPr>
          <w:rFonts w:cs="Arial"/>
        </w:rPr>
        <w:t xml:space="preserve">the supplier(s) </w:t>
      </w:r>
      <w:r w:rsidR="001A1ABF">
        <w:rPr>
          <w:rFonts w:cs="Arial"/>
        </w:rPr>
        <w:t>at a framework level.</w:t>
      </w:r>
      <w:r w:rsidR="00820DC7">
        <w:rPr>
          <w:rFonts w:cs="Arial"/>
        </w:rPr>
        <w:t xml:space="preserve"> </w:t>
      </w:r>
    </w:p>
    <w:p w14:paraId="71E340B5" w14:textId="77777777" w:rsidR="0007714C" w:rsidRDefault="0007714C" w:rsidP="00245B4B">
      <w:pPr>
        <w:rPr>
          <w:rFonts w:cs="Arial"/>
        </w:rPr>
      </w:pPr>
    </w:p>
    <w:p w14:paraId="687BFFA8" w14:textId="3B736A5C" w:rsidR="00C201A1" w:rsidRDefault="00820DC7" w:rsidP="00A04069">
      <w:pPr>
        <w:rPr>
          <w:rFonts w:cs="Arial"/>
        </w:rPr>
      </w:pPr>
      <w:r>
        <w:rPr>
          <w:rFonts w:cs="Arial"/>
        </w:rPr>
        <w:t xml:space="preserve">The </w:t>
      </w:r>
      <w:r w:rsidR="00490390">
        <w:rPr>
          <w:rFonts w:cs="Arial"/>
        </w:rPr>
        <w:t>Framework</w:t>
      </w:r>
      <w:r>
        <w:rPr>
          <w:rFonts w:cs="Arial"/>
        </w:rPr>
        <w:t xml:space="preserve"> has been classified as </w:t>
      </w:r>
      <w:r w:rsidRPr="00497937">
        <w:rPr>
          <w:rFonts w:cs="Arial"/>
        </w:rPr>
        <w:t>Silver</w:t>
      </w:r>
      <w:r w:rsidR="00490390">
        <w:rPr>
          <w:rFonts w:cs="Arial"/>
        </w:rPr>
        <w:t xml:space="preserve"> and shall be managed </w:t>
      </w:r>
      <w:r w:rsidR="00A04069" w:rsidRPr="00A04069">
        <w:rPr>
          <w:rFonts w:cs="Arial"/>
        </w:rPr>
        <w:t>accordingly at the framework level to ensure that key performance indicators (KPIs) are met. Monthly management information (MI) will be collected from suppliers, logged, and reviewed.</w:t>
      </w:r>
    </w:p>
    <w:p w14:paraId="1E7986F8" w14:textId="77777777" w:rsidR="006725DB" w:rsidRDefault="006725DB" w:rsidP="00245B4B">
      <w:pPr>
        <w:rPr>
          <w:rFonts w:cs="Arial"/>
        </w:rPr>
      </w:pPr>
    </w:p>
    <w:p w14:paraId="015F3D9F" w14:textId="78508526" w:rsidR="008F04F2" w:rsidRPr="008F04F2" w:rsidRDefault="008F04F2" w:rsidP="001A1ABF">
      <w:pPr>
        <w:rPr>
          <w:rFonts w:cs="Arial"/>
          <w:b/>
          <w:bCs/>
          <w:color w:val="002060"/>
          <w:sz w:val="36"/>
          <w:szCs w:val="36"/>
        </w:rPr>
      </w:pPr>
      <w:r w:rsidRPr="008F04F2">
        <w:rPr>
          <w:rFonts w:cs="Arial"/>
          <w:b/>
          <w:bCs/>
          <w:color w:val="002060"/>
          <w:sz w:val="36"/>
          <w:szCs w:val="36"/>
        </w:rPr>
        <w:t>Contract Management</w:t>
      </w:r>
    </w:p>
    <w:p w14:paraId="58B097DF" w14:textId="77777777" w:rsidR="008F04F2" w:rsidRDefault="008F04F2" w:rsidP="001A1ABF">
      <w:pPr>
        <w:rPr>
          <w:rFonts w:cs="Arial"/>
        </w:rPr>
      </w:pPr>
    </w:p>
    <w:p w14:paraId="2C7DC661" w14:textId="52946A5F" w:rsidR="00D90B33" w:rsidRDefault="00CC638E" w:rsidP="001A1ABF">
      <w:pPr>
        <w:rPr>
          <w:rFonts w:cs="Arial"/>
        </w:rPr>
      </w:pPr>
      <w:r>
        <w:rPr>
          <w:rFonts w:cs="Arial"/>
        </w:rPr>
        <w:t xml:space="preserve">Contract Management is performed at a local level and </w:t>
      </w:r>
      <w:r w:rsidR="00EB0B89">
        <w:rPr>
          <w:rFonts w:cs="Arial"/>
        </w:rPr>
        <w:t xml:space="preserve">is the responsibility of the Contracting Authority.  </w:t>
      </w:r>
      <w:r w:rsidR="007276EC">
        <w:rPr>
          <w:rFonts w:cs="Arial"/>
        </w:rPr>
        <w:t>A</w:t>
      </w:r>
      <w:r w:rsidR="002D47FD">
        <w:rPr>
          <w:rFonts w:cs="Arial"/>
        </w:rPr>
        <w:t xml:space="preserve">ny issues or risks should be initially managed via internal </w:t>
      </w:r>
      <w:r w:rsidR="00E14DF7">
        <w:rPr>
          <w:rFonts w:cs="Arial"/>
        </w:rPr>
        <w:t xml:space="preserve">escalation processes in the first instance.  </w:t>
      </w:r>
    </w:p>
    <w:p w14:paraId="047E8DAA" w14:textId="77777777" w:rsidR="00D90B33" w:rsidRDefault="00D90B33" w:rsidP="001A1ABF">
      <w:pPr>
        <w:rPr>
          <w:rFonts w:cs="Arial"/>
        </w:rPr>
      </w:pPr>
    </w:p>
    <w:p w14:paraId="2B1B0902" w14:textId="35F5DDFF" w:rsidR="001F5702" w:rsidRDefault="007276EC" w:rsidP="001A1ABF">
      <w:pPr>
        <w:rPr>
          <w:rFonts w:cs="Arial"/>
        </w:rPr>
      </w:pPr>
      <w:r>
        <w:rPr>
          <w:rFonts w:cs="Arial"/>
        </w:rPr>
        <w:t>If internal escalation processes cannot resolve the commercial difficulties</w:t>
      </w:r>
      <w:r w:rsidR="00534D05">
        <w:rPr>
          <w:rFonts w:cs="Arial"/>
        </w:rPr>
        <w:t xml:space="preserve"> and further support is needed from BlueLight Commercial, please do not hesitate to contact the team </w:t>
      </w:r>
      <w:r w:rsidR="00751EEA">
        <w:rPr>
          <w:rFonts w:cs="Arial"/>
        </w:rPr>
        <w:t>providing a summary of the dispute, steps taken to mitigate the dispute</w:t>
      </w:r>
      <w:r w:rsidR="00FE0265">
        <w:rPr>
          <w:rFonts w:cs="Arial"/>
        </w:rPr>
        <w:t>,</w:t>
      </w:r>
      <w:r w:rsidR="00751EEA">
        <w:rPr>
          <w:rFonts w:cs="Arial"/>
        </w:rPr>
        <w:t xml:space="preserve"> and guidance received from local legal </w:t>
      </w:r>
      <w:r w:rsidR="00D90B33">
        <w:rPr>
          <w:rFonts w:cs="Arial"/>
        </w:rPr>
        <w:t>and commercial teams</w:t>
      </w:r>
      <w:r w:rsidR="00DC1098">
        <w:rPr>
          <w:rFonts w:cs="Arial"/>
        </w:rPr>
        <w:t xml:space="preserve"> including a timeline</w:t>
      </w:r>
      <w:r w:rsidR="000F73D0">
        <w:rPr>
          <w:rFonts w:cs="Arial"/>
        </w:rPr>
        <w:t xml:space="preserve"> of events</w:t>
      </w:r>
      <w:r w:rsidR="00D90B33">
        <w:rPr>
          <w:rFonts w:cs="Arial"/>
        </w:rPr>
        <w:t>.</w:t>
      </w:r>
      <w:r w:rsidR="00534D05">
        <w:rPr>
          <w:rFonts w:cs="Arial"/>
        </w:rPr>
        <w:t xml:space="preserve"> </w:t>
      </w:r>
    </w:p>
    <w:p w14:paraId="62DD5FDA" w14:textId="77777777" w:rsidR="001F5702" w:rsidRDefault="001F5702" w:rsidP="001A1ABF">
      <w:pPr>
        <w:rPr>
          <w:rFonts w:cs="Arial"/>
        </w:rPr>
      </w:pPr>
    </w:p>
    <w:p w14:paraId="72E67A7D" w14:textId="6B743C54" w:rsidR="002D47FD" w:rsidRDefault="00FE0265" w:rsidP="001A1ABF">
      <w:pPr>
        <w:rPr>
          <w:rFonts w:cs="Arial"/>
        </w:rPr>
      </w:pPr>
      <w:r>
        <w:rPr>
          <w:rFonts w:cs="Arial"/>
        </w:rPr>
        <w:t>Please be mindful of the Contracting Authority’s obligations under the Procurement Act 2023 in relation to Contract Performance Notices.</w:t>
      </w:r>
    </w:p>
    <w:p w14:paraId="5A116F55" w14:textId="77777777" w:rsidR="009F0D89" w:rsidRDefault="009F0D89" w:rsidP="001A1ABF">
      <w:pPr>
        <w:rPr>
          <w:rFonts w:cs="Arial"/>
        </w:rPr>
      </w:pPr>
    </w:p>
    <w:p w14:paraId="508EB7AE" w14:textId="77777777" w:rsidR="00716F5E" w:rsidRPr="00567470" w:rsidRDefault="00716F5E" w:rsidP="00716F5E">
      <w:pPr>
        <w:rPr>
          <w:rFonts w:cs="Arial"/>
        </w:rPr>
      </w:pPr>
      <w:r w:rsidRPr="00567470">
        <w:rPr>
          <w:rFonts w:cs="Arial"/>
        </w:rPr>
        <w:t>A Social Value Action Plan will be developed at contract level, setting out key priorities, KPIs and supplier commitments made at framework stage. Management information (MI) will be collected to support monitoring and reporting of social value outcomes and benefits realisation.</w:t>
      </w:r>
    </w:p>
    <w:p w14:paraId="4F0D6695" w14:textId="7F383C82" w:rsidR="00CE7AD3" w:rsidRDefault="00CE7AD3" w:rsidP="00CE7AD3">
      <w:pPr>
        <w:rPr>
          <w:rFonts w:cs="Arial"/>
          <w:b/>
          <w:bCs/>
          <w:color w:val="002060"/>
          <w:sz w:val="36"/>
          <w:szCs w:val="36"/>
        </w:rPr>
      </w:pPr>
    </w:p>
    <w:p w14:paraId="6F2E02B9" w14:textId="36394B60" w:rsidR="00245B4B" w:rsidRPr="00245B4B" w:rsidRDefault="00245B4B" w:rsidP="00CE7AD3">
      <w:pPr>
        <w:rPr>
          <w:rFonts w:cs="Arial"/>
          <w:b/>
          <w:bCs/>
          <w:color w:val="002060"/>
          <w:sz w:val="36"/>
          <w:szCs w:val="36"/>
        </w:rPr>
      </w:pPr>
      <w:r w:rsidRPr="00245B4B">
        <w:rPr>
          <w:rFonts w:cs="Arial"/>
          <w:b/>
          <w:bCs/>
          <w:color w:val="002060"/>
          <w:sz w:val="36"/>
          <w:szCs w:val="36"/>
        </w:rPr>
        <w:t>Further Information</w:t>
      </w:r>
    </w:p>
    <w:p w14:paraId="21F64172" w14:textId="77777777" w:rsidR="00245B4B" w:rsidRDefault="00245B4B" w:rsidP="00245B4B">
      <w:pPr>
        <w:rPr>
          <w:rFonts w:cs="Arial"/>
          <w:color w:val="365F91" w:themeColor="accent1" w:themeShade="BF"/>
        </w:rPr>
      </w:pPr>
    </w:p>
    <w:p w14:paraId="40234C80" w14:textId="72A6F91B" w:rsidR="00245B4B" w:rsidRPr="00BD5E2D" w:rsidRDefault="00BD5E2D" w:rsidP="00C61D28">
      <w:pPr>
        <w:rPr>
          <w:rFonts w:cs="Arial"/>
          <w:strike/>
          <w:color w:val="365F91" w:themeColor="accent1" w:themeShade="BF"/>
        </w:rPr>
      </w:pPr>
      <w:r>
        <w:rPr>
          <w:rFonts w:cs="Arial"/>
        </w:rPr>
        <w:t xml:space="preserve">Please contact </w:t>
      </w:r>
      <w:hyperlink r:id="rId23" w:history="1">
        <w:r w:rsidR="00C61D28">
          <w:rPr>
            <w:rStyle w:val="Hyperlink"/>
            <w:rFonts w:cs="Arial"/>
          </w:rPr>
          <w:t>commissioningandspecialistservices@bluelight.police.uk</w:t>
        </w:r>
      </w:hyperlink>
      <w:r>
        <w:rPr>
          <w:rFonts w:cs="Arial"/>
        </w:rPr>
        <w:t xml:space="preserve">.  </w:t>
      </w:r>
    </w:p>
    <w:p w14:paraId="42F8C4C9" w14:textId="77777777" w:rsidR="00006D08" w:rsidRDefault="00006D08" w:rsidP="00306D57">
      <w:pPr>
        <w:outlineLvl w:val="0"/>
      </w:pPr>
    </w:p>
    <w:p w14:paraId="0667B8B8" w14:textId="57D4622F" w:rsidR="00306D57" w:rsidRDefault="00306D57" w:rsidP="00306D57">
      <w:pPr>
        <w:outlineLvl w:val="0"/>
      </w:pPr>
      <w:r>
        <w:br w:type="page"/>
      </w:r>
    </w:p>
    <w:p w14:paraId="1611F862" w14:textId="030CEB35" w:rsidR="00155565" w:rsidRDefault="00155565" w:rsidP="00155565">
      <w:pPr>
        <w:rPr>
          <w:rFonts w:cs="Arial"/>
          <w:b/>
          <w:bCs/>
          <w:color w:val="002060"/>
          <w:sz w:val="36"/>
          <w:szCs w:val="36"/>
        </w:rPr>
      </w:pPr>
      <w:r>
        <w:rPr>
          <w:rFonts w:cs="Arial"/>
          <w:b/>
          <w:bCs/>
          <w:color w:val="002060"/>
          <w:sz w:val="36"/>
          <w:szCs w:val="36"/>
        </w:rPr>
        <w:lastRenderedPageBreak/>
        <w:t>Annex A</w:t>
      </w:r>
      <w:r w:rsidR="00E414ED">
        <w:rPr>
          <w:rFonts w:cs="Arial"/>
          <w:b/>
          <w:bCs/>
          <w:color w:val="002060"/>
          <w:sz w:val="36"/>
          <w:szCs w:val="36"/>
        </w:rPr>
        <w:t xml:space="preserve"> – Supplier Cap</w:t>
      </w:r>
      <w:r w:rsidR="00C37729">
        <w:rPr>
          <w:rFonts w:cs="Arial"/>
          <w:b/>
          <w:bCs/>
          <w:color w:val="002060"/>
          <w:sz w:val="36"/>
          <w:szCs w:val="36"/>
        </w:rPr>
        <w:t>ability Checklist</w:t>
      </w:r>
    </w:p>
    <w:p w14:paraId="6BEEFF28" w14:textId="77777777" w:rsidR="00262D1A" w:rsidRDefault="00262D1A" w:rsidP="00155565">
      <w:pPr>
        <w:rPr>
          <w:rFonts w:cs="Arial"/>
          <w:b/>
          <w:bCs/>
          <w:color w:val="002060"/>
          <w:sz w:val="36"/>
          <w:szCs w:val="36"/>
        </w:rPr>
      </w:pPr>
    </w:p>
    <w:bookmarkStart w:id="16" w:name="_MON_1842588199"/>
    <w:bookmarkEnd w:id="16"/>
    <w:p w14:paraId="31487908" w14:textId="66ED4646" w:rsidR="00262D1A" w:rsidRDefault="00567470" w:rsidP="00155565">
      <w:pPr>
        <w:rPr>
          <w:rFonts w:cs="Arial"/>
          <w:b/>
          <w:bCs/>
          <w:color w:val="002060"/>
          <w:sz w:val="36"/>
          <w:szCs w:val="36"/>
        </w:rPr>
      </w:pPr>
      <w:r>
        <w:rPr>
          <w:rFonts w:cs="Arial"/>
          <w:b/>
          <w:bCs/>
          <w:color w:val="002060"/>
          <w:sz w:val="36"/>
          <w:szCs w:val="36"/>
        </w:rPr>
        <w:object w:dxaOrig="1501" w:dyaOrig="980" w14:anchorId="1FFDE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4" o:title=""/>
          </v:shape>
          <o:OLEObject Type="Embed" ProgID="Excel.Sheet.12" ShapeID="_x0000_i1025" DrawAspect="Icon" ObjectID="_1843281893" r:id="rId25"/>
        </w:object>
      </w:r>
    </w:p>
    <w:p w14:paraId="1ACF4041" w14:textId="77777777" w:rsidR="00155565" w:rsidRDefault="00155565" w:rsidP="00155565">
      <w:pPr>
        <w:rPr>
          <w:rFonts w:cs="Arial"/>
          <w:b/>
          <w:bCs/>
          <w:color w:val="002060"/>
          <w:sz w:val="36"/>
          <w:szCs w:val="36"/>
        </w:rPr>
      </w:pPr>
    </w:p>
    <w:p w14:paraId="154FD888" w14:textId="5892A1DA" w:rsidR="00155565" w:rsidRPr="00245B4B" w:rsidRDefault="00155565" w:rsidP="00155565">
      <w:pPr>
        <w:rPr>
          <w:rFonts w:cs="Arial"/>
          <w:b/>
          <w:bCs/>
          <w:color w:val="002060"/>
          <w:sz w:val="36"/>
          <w:szCs w:val="36"/>
        </w:rPr>
      </w:pPr>
    </w:p>
    <w:p w14:paraId="2059FBD8" w14:textId="77777777" w:rsidR="00155565" w:rsidRDefault="00155565" w:rsidP="00306D57">
      <w:pPr>
        <w:outlineLvl w:val="0"/>
        <w:rPr>
          <w:rFonts w:cs="Arial"/>
          <w:b/>
          <w:color w:val="111022"/>
        </w:rPr>
      </w:pPr>
    </w:p>
    <w:p w14:paraId="165E4A33" w14:textId="77777777" w:rsidR="000059D7" w:rsidRDefault="000059D7" w:rsidP="003A779E">
      <w:pPr>
        <w:pStyle w:val="Style1"/>
      </w:pPr>
    </w:p>
    <w:p w14:paraId="495B39DE" w14:textId="77777777" w:rsidR="00262D1A" w:rsidRDefault="00262D1A" w:rsidP="003A779E">
      <w:pPr>
        <w:pStyle w:val="Style1"/>
      </w:pPr>
    </w:p>
    <w:p w14:paraId="4B1D7EB0" w14:textId="77777777" w:rsidR="00262D1A" w:rsidRDefault="00262D1A" w:rsidP="003A779E">
      <w:pPr>
        <w:pStyle w:val="Style1"/>
      </w:pPr>
    </w:p>
    <w:p w14:paraId="0BE3546B" w14:textId="77777777" w:rsidR="00262D1A" w:rsidRDefault="00262D1A" w:rsidP="003A779E">
      <w:pPr>
        <w:pStyle w:val="Style1"/>
      </w:pPr>
    </w:p>
    <w:p w14:paraId="0FDF1D67" w14:textId="77777777" w:rsidR="00262D1A" w:rsidRDefault="00262D1A" w:rsidP="003A779E">
      <w:pPr>
        <w:pStyle w:val="Style1"/>
      </w:pPr>
    </w:p>
    <w:p w14:paraId="7412B5F6" w14:textId="77777777" w:rsidR="00262D1A" w:rsidRDefault="00262D1A" w:rsidP="003A779E">
      <w:pPr>
        <w:pStyle w:val="Style1"/>
      </w:pPr>
    </w:p>
    <w:p w14:paraId="6100118B" w14:textId="77777777" w:rsidR="00262D1A" w:rsidRDefault="00262D1A" w:rsidP="003A779E">
      <w:pPr>
        <w:pStyle w:val="Style1"/>
      </w:pPr>
    </w:p>
    <w:p w14:paraId="5BA759B2" w14:textId="77777777" w:rsidR="00262D1A" w:rsidRDefault="00262D1A" w:rsidP="003A779E">
      <w:pPr>
        <w:pStyle w:val="Style1"/>
      </w:pPr>
    </w:p>
    <w:p w14:paraId="435C744C" w14:textId="77777777" w:rsidR="00262D1A" w:rsidRDefault="00262D1A" w:rsidP="003A779E">
      <w:pPr>
        <w:pStyle w:val="Style1"/>
      </w:pPr>
    </w:p>
    <w:p w14:paraId="3F65D13B" w14:textId="77777777" w:rsidR="00262D1A" w:rsidRDefault="00262D1A" w:rsidP="003A779E">
      <w:pPr>
        <w:pStyle w:val="Style1"/>
      </w:pPr>
    </w:p>
    <w:p w14:paraId="0BB91264" w14:textId="77777777" w:rsidR="00262D1A" w:rsidRDefault="00262D1A" w:rsidP="003A779E">
      <w:pPr>
        <w:pStyle w:val="Style1"/>
      </w:pPr>
    </w:p>
    <w:p w14:paraId="53439739" w14:textId="77777777" w:rsidR="00262D1A" w:rsidRDefault="00262D1A" w:rsidP="003A779E">
      <w:pPr>
        <w:pStyle w:val="Style1"/>
      </w:pPr>
    </w:p>
    <w:p w14:paraId="125960D9" w14:textId="77777777" w:rsidR="00262D1A" w:rsidRDefault="00262D1A" w:rsidP="003A779E">
      <w:pPr>
        <w:pStyle w:val="Style1"/>
      </w:pPr>
    </w:p>
    <w:p w14:paraId="3615F289" w14:textId="77777777" w:rsidR="00262D1A" w:rsidRDefault="00262D1A" w:rsidP="003A779E">
      <w:pPr>
        <w:pStyle w:val="Style1"/>
      </w:pPr>
    </w:p>
    <w:p w14:paraId="20A6F2D7" w14:textId="77777777" w:rsidR="00262D1A" w:rsidRDefault="00262D1A" w:rsidP="003A779E">
      <w:pPr>
        <w:pStyle w:val="Style1"/>
      </w:pPr>
    </w:p>
    <w:p w14:paraId="1BBD8823" w14:textId="77777777" w:rsidR="00262D1A" w:rsidRDefault="00262D1A" w:rsidP="003A779E">
      <w:pPr>
        <w:pStyle w:val="Style1"/>
      </w:pPr>
    </w:p>
    <w:p w14:paraId="48B9D017" w14:textId="77777777" w:rsidR="00262D1A" w:rsidRDefault="00262D1A" w:rsidP="003A779E">
      <w:pPr>
        <w:pStyle w:val="Style1"/>
      </w:pPr>
    </w:p>
    <w:p w14:paraId="56CFD866" w14:textId="77777777" w:rsidR="00262D1A" w:rsidRDefault="00262D1A" w:rsidP="003A779E">
      <w:pPr>
        <w:pStyle w:val="Style1"/>
      </w:pPr>
    </w:p>
    <w:p w14:paraId="684C7022" w14:textId="77777777" w:rsidR="00262D1A" w:rsidRDefault="00262D1A" w:rsidP="003A779E">
      <w:pPr>
        <w:pStyle w:val="Style1"/>
      </w:pPr>
    </w:p>
    <w:p w14:paraId="0001E367" w14:textId="77777777" w:rsidR="00262D1A" w:rsidRDefault="00262D1A" w:rsidP="003A779E">
      <w:pPr>
        <w:pStyle w:val="Style1"/>
      </w:pPr>
    </w:p>
    <w:p w14:paraId="668560D8" w14:textId="77777777" w:rsidR="00262D1A" w:rsidRDefault="00262D1A" w:rsidP="003A779E">
      <w:pPr>
        <w:pStyle w:val="Style1"/>
      </w:pPr>
    </w:p>
    <w:p w14:paraId="48BEB13D" w14:textId="77777777" w:rsidR="00262D1A" w:rsidRDefault="00262D1A" w:rsidP="003A779E">
      <w:pPr>
        <w:pStyle w:val="Style1"/>
      </w:pPr>
    </w:p>
    <w:p w14:paraId="2D8E14DE" w14:textId="77777777" w:rsidR="00262D1A" w:rsidRDefault="00262D1A" w:rsidP="003A779E">
      <w:pPr>
        <w:pStyle w:val="Style1"/>
      </w:pPr>
    </w:p>
    <w:p w14:paraId="3EC35E5E" w14:textId="76F4B4D0" w:rsidR="00262D1A" w:rsidRDefault="00262D1A" w:rsidP="00262D1A">
      <w:pPr>
        <w:rPr>
          <w:rFonts w:cs="Arial"/>
          <w:b/>
          <w:bCs/>
          <w:color w:val="002060"/>
          <w:sz w:val="36"/>
          <w:szCs w:val="36"/>
        </w:rPr>
      </w:pPr>
      <w:r>
        <w:rPr>
          <w:rFonts w:cs="Arial"/>
          <w:b/>
          <w:bCs/>
          <w:color w:val="002060"/>
          <w:sz w:val="36"/>
          <w:szCs w:val="36"/>
        </w:rPr>
        <w:t xml:space="preserve">Annex B – </w:t>
      </w:r>
      <w:r w:rsidR="006066A3">
        <w:rPr>
          <w:rFonts w:cs="Arial"/>
          <w:b/>
          <w:bCs/>
          <w:color w:val="002060"/>
          <w:sz w:val="36"/>
          <w:szCs w:val="36"/>
        </w:rPr>
        <w:t>Access Agreement</w:t>
      </w:r>
    </w:p>
    <w:p w14:paraId="5B476FF7" w14:textId="77777777" w:rsidR="004D0DED" w:rsidRDefault="004D0DED" w:rsidP="00262D1A">
      <w:pPr>
        <w:rPr>
          <w:rFonts w:cs="Arial"/>
          <w:b/>
          <w:bCs/>
          <w:color w:val="002060"/>
          <w:sz w:val="36"/>
          <w:szCs w:val="36"/>
        </w:rPr>
      </w:pPr>
    </w:p>
    <w:p w14:paraId="1C731E93" w14:textId="3C328082" w:rsidR="004D0DED" w:rsidRDefault="00EF14AB" w:rsidP="00262D1A">
      <w:pPr>
        <w:rPr>
          <w:rFonts w:cs="Arial"/>
          <w:b/>
          <w:bCs/>
          <w:color w:val="002060"/>
          <w:sz w:val="36"/>
          <w:szCs w:val="36"/>
        </w:rPr>
      </w:pPr>
      <w:r>
        <w:rPr>
          <w:rFonts w:cs="Arial"/>
          <w:b/>
          <w:bCs/>
          <w:color w:val="002060"/>
          <w:sz w:val="36"/>
          <w:szCs w:val="36"/>
        </w:rPr>
        <w:object w:dxaOrig="1501" w:dyaOrig="980" w14:anchorId="7878D8E2">
          <v:shape id="_x0000_i1026" type="#_x0000_t75" style="width:75pt;height:48.75pt" o:ole="">
            <v:imagedata r:id="rId26" o:title=""/>
          </v:shape>
          <o:OLEObject Type="Embed" ProgID="Word.Document.12" ShapeID="_x0000_i1026" DrawAspect="Icon" ObjectID="_1843281894" r:id="rId27">
            <o:FieldCodes>\s</o:FieldCodes>
          </o:OLEObject>
        </w:object>
      </w:r>
    </w:p>
    <w:p w14:paraId="4CB07CB4" w14:textId="77777777" w:rsidR="00262D1A" w:rsidRDefault="00262D1A" w:rsidP="003A779E">
      <w:pPr>
        <w:pStyle w:val="Style1"/>
        <w:sectPr w:rsidR="00262D1A" w:rsidSect="00C23044">
          <w:headerReference w:type="even" r:id="rId28"/>
          <w:headerReference w:type="default" r:id="rId29"/>
          <w:footerReference w:type="even" r:id="rId30"/>
          <w:footerReference w:type="default" r:id="rId31"/>
          <w:headerReference w:type="first" r:id="rId32"/>
          <w:footerReference w:type="first" r:id="rId33"/>
          <w:pgSz w:w="11900" w:h="16840"/>
          <w:pgMar w:top="2155" w:right="703" w:bottom="1418" w:left="709" w:header="709" w:footer="283" w:gutter="0"/>
          <w:cols w:space="708"/>
          <w:docGrid w:linePitch="360"/>
        </w:sectPr>
      </w:pPr>
    </w:p>
    <w:p w14:paraId="650F408F" w14:textId="19D8A890" w:rsidR="00FB6499" w:rsidRPr="00C37E16" w:rsidRDefault="00FF736A">
      <w:pPr>
        <w:rPr>
          <w:rFonts w:cs="Arial"/>
          <w:sz w:val="22"/>
          <w:szCs w:val="22"/>
        </w:rPr>
      </w:pPr>
      <w:r>
        <w:rPr>
          <w:noProof/>
        </w:rPr>
        <w:lastRenderedPageBreak/>
        <mc:AlternateContent>
          <mc:Choice Requires="wps">
            <w:drawing>
              <wp:anchor distT="0" distB="0" distL="114300" distR="114300" simplePos="0" relativeHeight="251658241" behindDoc="0" locked="0" layoutInCell="1" allowOverlap="1" wp14:anchorId="0AF5B9E2" wp14:editId="1D9C8CF7">
                <wp:simplePos x="0" y="0"/>
                <wp:positionH relativeFrom="column">
                  <wp:posOffset>-813435</wp:posOffset>
                </wp:positionH>
                <wp:positionV relativeFrom="page">
                  <wp:posOffset>8073390</wp:posOffset>
                </wp:positionV>
                <wp:extent cx="2266315" cy="112839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2266315" cy="1128395"/>
                        </a:xfrm>
                        <a:prstGeom prst="rect">
                          <a:avLst/>
                        </a:prstGeom>
                        <a:noFill/>
                        <a:ln w="6350">
                          <a:noFill/>
                        </a:ln>
                      </wps:spPr>
                      <wps:txbx>
                        <w:txbxContent>
                          <w:p w14:paraId="30FF2C6A" w14:textId="6CB56BC6" w:rsidR="007C6DA8" w:rsidRPr="00372851" w:rsidRDefault="00372851" w:rsidP="00372851">
                            <w:pPr>
                              <w:rPr>
                                <w:rFonts w:cs="Arial"/>
                                <w:color w:val="233780"/>
                                <w:sz w:val="14"/>
                                <w:szCs w:val="14"/>
                              </w:rPr>
                            </w:pPr>
                            <w:r w:rsidRPr="00372851">
                              <w:rPr>
                                <w:bCs/>
                                <w:color w:val="002060"/>
                                <w:sz w:val="18"/>
                                <w:szCs w:val="18"/>
                              </w:rPr>
                              <w:t>Registered address: Lower Ground 5-8 The Sanctuary, Westminster, London, United Kingdom, SW1P 3JS</w:t>
                            </w:r>
                          </w:p>
                          <w:p w14:paraId="72A8B825" w14:textId="77777777" w:rsidR="00372851" w:rsidRDefault="00372851" w:rsidP="007C6DA8">
                            <w:pPr>
                              <w:rPr>
                                <w:rFonts w:cs="Arial"/>
                                <w:color w:val="233780"/>
                                <w:sz w:val="18"/>
                                <w:szCs w:val="18"/>
                              </w:rPr>
                            </w:pPr>
                          </w:p>
                          <w:p w14:paraId="4857A098" w14:textId="6488E43C" w:rsidR="007C6DA8" w:rsidRPr="007C6DA8" w:rsidRDefault="007C6DA8" w:rsidP="007C6DA8">
                            <w:pPr>
                              <w:rPr>
                                <w:rFonts w:cs="Arial"/>
                                <w:color w:val="233780"/>
                                <w:sz w:val="18"/>
                                <w:szCs w:val="18"/>
                              </w:rPr>
                            </w:pPr>
                            <w:r w:rsidRPr="007C6DA8">
                              <w:rPr>
                                <w:rFonts w:cs="Arial"/>
                                <w:color w:val="233780"/>
                                <w:sz w:val="18"/>
                                <w:szCs w:val="18"/>
                              </w:rPr>
                              <w:t>enquiries@</w:t>
                            </w:r>
                            <w:r w:rsidR="003D3317">
                              <w:rPr>
                                <w:rFonts w:cs="Arial"/>
                                <w:color w:val="233780"/>
                                <w:sz w:val="18"/>
                                <w:szCs w:val="18"/>
                              </w:rPr>
                              <w:t>BlueLight</w:t>
                            </w:r>
                            <w:r w:rsidRPr="007C6DA8">
                              <w:rPr>
                                <w:rFonts w:cs="Arial"/>
                                <w:color w:val="233780"/>
                                <w:sz w:val="18"/>
                                <w:szCs w:val="18"/>
                              </w:rPr>
                              <w:t>.police.uk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B9E2" id="Text Box 9" o:spid="_x0000_s1028" type="#_x0000_t202" style="position:absolute;margin-left:-64.05pt;margin-top:635.7pt;width:178.45pt;height:88.85pt;rotation:180;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" filled="f" stroked="f" strokeweight=".5pt">
                <v:textbox>
                  <w:txbxContent>
                    <w:p w14:paraId="30FF2C6A" w14:textId="6CB56BC6" w:rsidR="007C6DA8" w:rsidRPr="00372851" w:rsidRDefault="00372851" w:rsidP="00372851">
                      <w:pPr>
                        <w:rPr>
                          <w:rFonts w:cs="Arial"/>
                          <w:color w:val="233780"/>
                          <w:sz w:val="14"/>
                          <w:szCs w:val="14"/>
                        </w:rPr>
                      </w:pPr>
                      <w:r w:rsidRPr="00372851">
                        <w:rPr>
                          <w:bCs/>
                          <w:color w:val="002060"/>
                          <w:sz w:val="18"/>
                          <w:szCs w:val="18"/>
                        </w:rPr>
                        <w:t>Registered address: Lower Ground 5-8 The Sanctuary, Westminster, London, United Kingdom, SW1P 3JS</w:t>
                      </w:r>
                    </w:p>
                    <w:p w14:paraId="72A8B825" w14:textId="77777777" w:rsidR="00372851" w:rsidRDefault="00372851" w:rsidP="007C6DA8">
                      <w:pPr>
                        <w:rPr>
                          <w:rFonts w:cs="Arial"/>
                          <w:color w:val="233780"/>
                          <w:sz w:val="18"/>
                          <w:szCs w:val="18"/>
                        </w:rPr>
                      </w:pPr>
                    </w:p>
                    <w:p w14:paraId="4857A098" w14:textId="6488E43C" w:rsidR="007C6DA8" w:rsidRPr="007C6DA8" w:rsidRDefault="007C6DA8" w:rsidP="007C6DA8">
                      <w:pPr>
                        <w:rPr>
                          <w:rFonts w:cs="Arial"/>
                          <w:color w:val="233780"/>
                          <w:sz w:val="18"/>
                          <w:szCs w:val="18"/>
                        </w:rPr>
                      </w:pPr>
                      <w:r w:rsidRPr="007C6DA8">
                        <w:rPr>
                          <w:rFonts w:cs="Arial"/>
                          <w:color w:val="233780"/>
                          <w:sz w:val="18"/>
                          <w:szCs w:val="18"/>
                        </w:rPr>
                        <w:t>enquiries@</w:t>
                      </w:r>
                      <w:r w:rsidR="003D3317">
                        <w:rPr>
                          <w:rFonts w:cs="Arial"/>
                          <w:color w:val="233780"/>
                          <w:sz w:val="18"/>
                          <w:szCs w:val="18"/>
                        </w:rPr>
                        <w:t>BlueLight</w:t>
                      </w:r>
                      <w:r w:rsidRPr="007C6DA8">
                        <w:rPr>
                          <w:rFonts w:cs="Arial"/>
                          <w:color w:val="233780"/>
                          <w:sz w:val="18"/>
                          <w:szCs w:val="18"/>
                        </w:rPr>
                        <w:t>.police.uk</w:t>
                      </w:r>
                    </w:p>
                  </w:txbxContent>
                </v:textbox>
                <w10:wrap type="square" anchory="page"/>
              </v:shape>
            </w:pict>
          </mc:Fallback>
        </mc:AlternateContent>
      </w:r>
    </w:p>
    <w:sectPr w:rsidR="00FB6499" w:rsidRPr="00C37E16" w:rsidSect="00C23044">
      <w:headerReference w:type="even" r:id="rId34"/>
      <w:headerReference w:type="default" r:id="rId35"/>
      <w:footerReference w:type="even" r:id="rId36"/>
      <w:footerReference w:type="default" r:id="rId37"/>
      <w:headerReference w:type="first" r:id="rId38"/>
      <w:footerReference w:type="first" r:id="rId39"/>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Jane Harrod" w:date="2026-05-21T13:23:00Z" w:initials="JH">
    <w:p w14:paraId="127B3B14" w14:textId="77777777" w:rsidR="006E5008" w:rsidRDefault="006E5008" w:rsidP="006E5008">
      <w:pPr>
        <w:pStyle w:val="CommentText"/>
      </w:pPr>
      <w:r>
        <w:rPr>
          <w:rStyle w:val="CommentReference"/>
        </w:rPr>
        <w:annotationRef/>
      </w:r>
      <w:r>
        <w:t>I don’t think this is necessary as the contracts will be low value</w:t>
      </w:r>
    </w:p>
  </w:comment>
  <w:comment w:id="15" w:author="Jane Harrod" w:date="2026-05-21T13:23:00Z" w:initials="JH">
    <w:p w14:paraId="7621593B" w14:textId="77777777" w:rsidR="00EA223A" w:rsidRDefault="00EA223A" w:rsidP="006E5008">
      <w:pPr>
        <w:pStyle w:val="CommentText"/>
      </w:pPr>
      <w:r>
        <w:rPr>
          <w:rStyle w:val="CommentReference"/>
        </w:rPr>
        <w:annotationRef/>
      </w:r>
      <w:r>
        <w:t>I don’t think this is necessary as the contracts will be low value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7B3B14" w15:done="1"/>
  <w15:commentEx w15:paraId="7621593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09D6C6" w16cex:dateUtc="2026-05-21T12:23:00Z"/>
  <w16cex:commentExtensible w16cex:durableId="56BD89D3" w16cex:dateUtc="2026-05-21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7B3B14" w16cid:durableId="7409D6C6"/>
  <w16cid:commentId w16cid:paraId="7621593B" w16cid:durableId="56BD89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DC4AC" w14:textId="77777777" w:rsidR="005C0609" w:rsidRDefault="005C0609" w:rsidP="00D026AE">
      <w:r>
        <w:separator/>
      </w:r>
    </w:p>
  </w:endnote>
  <w:endnote w:type="continuationSeparator" w:id="0">
    <w:p w14:paraId="19AFBAE8" w14:textId="77777777" w:rsidR="005C0609" w:rsidRDefault="005C0609" w:rsidP="00D026AE">
      <w:r>
        <w:continuationSeparator/>
      </w:r>
    </w:p>
  </w:endnote>
  <w:endnote w:type="continuationNotice" w:id="1">
    <w:p w14:paraId="373A282C" w14:textId="77777777" w:rsidR="005C0609" w:rsidRDefault="005C0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charset w:val="00"/>
    <w:family w:val="auto"/>
    <w:pitch w:val="default"/>
    <w:sig w:usb0="00000003" w:usb1="00000000" w:usb2="00000000" w:usb3="00000000" w:csb0="00000001" w:csb1="00000000"/>
  </w:font>
  <w:font w:name="HG Mincho Light J">
    <w:altName w:val="Times New Roman"/>
    <w:charset w:val="00"/>
    <w:family w:val="auto"/>
    <w:pitch w:val="variable"/>
  </w:font>
  <w:font w:name="Helvetica Neue Light">
    <w:altName w:val="Arial Nova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7218" w14:textId="28AE2F8C" w:rsidR="00220C09" w:rsidRDefault="00220C09">
    <w:pPr>
      <w:pStyle w:val="Footer"/>
    </w:pPr>
    <w:r w:rsidRPr="000F7E19">
      <w:rPr>
        <w:rFonts w:cs="Arial"/>
        <w:noProof/>
        <w:lang w:val="en-US"/>
      </w:rPr>
      <mc:AlternateContent>
        <mc:Choice Requires="wps">
          <w:drawing>
            <wp:anchor distT="0" distB="0" distL="114300" distR="114300" simplePos="0" relativeHeight="251658245" behindDoc="0" locked="0" layoutInCell="1" allowOverlap="1" wp14:anchorId="3D62CA67" wp14:editId="3AAE28EB">
              <wp:simplePos x="0" y="0"/>
              <wp:positionH relativeFrom="page">
                <wp:align>center</wp:align>
              </wp:positionH>
              <wp:positionV relativeFrom="bottomMargin">
                <wp:align>top</wp:align>
              </wp:positionV>
              <wp:extent cx="6951980" cy="5778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951980" cy="5778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B5CDE" w14:textId="77777777" w:rsidR="00220C09" w:rsidRDefault="00220C09" w:rsidP="00220C09">
                          <w:pPr>
                            <w:jc w:val="right"/>
                            <w:rPr>
                              <w:bCs/>
                              <w:color w:val="002060"/>
                              <w:sz w:val="22"/>
                              <w:szCs w:val="22"/>
                            </w:rPr>
                          </w:pPr>
                          <w:r>
                            <w:rPr>
                              <w:bCs/>
                              <w:color w:val="002060"/>
                              <w:sz w:val="22"/>
                              <w:szCs w:val="22"/>
                            </w:rPr>
                            <w:t xml:space="preserve">BlueLight Commercial </w:t>
                          </w:r>
                        </w:p>
                        <w:p w14:paraId="58A68D42" w14:textId="77777777" w:rsidR="00220C09" w:rsidRPr="00D23F76" w:rsidRDefault="00220C09" w:rsidP="00220C09">
                          <w:pPr>
                            <w:jc w:val="right"/>
                            <w:rPr>
                              <w:bCs/>
                              <w:color w:val="002060"/>
                              <w:sz w:val="22"/>
                              <w:szCs w:val="22"/>
                            </w:rPr>
                          </w:pPr>
                          <w:r w:rsidRPr="00D23F76">
                            <w:rPr>
                              <w:bCs/>
                              <w:color w:val="002060"/>
                              <w:sz w:val="22"/>
                              <w:szCs w:val="22"/>
                            </w:rPr>
                            <w:t>Company registration no. 12517649</w:t>
                          </w:r>
                        </w:p>
                        <w:p w14:paraId="08860A4D" w14:textId="77777777" w:rsidR="00220C09" w:rsidRPr="00D23F76" w:rsidRDefault="00220C09" w:rsidP="00220C09">
                          <w:pPr>
                            <w:jc w:val="right"/>
                            <w:rPr>
                              <w:bCs/>
                              <w:color w:val="002060"/>
                              <w:sz w:val="22"/>
                              <w:szCs w:val="22"/>
                            </w:rPr>
                          </w:pPr>
                          <w:r w:rsidRPr="00D23F76">
                            <w:rPr>
                              <w:bCs/>
                              <w:color w:val="002060"/>
                              <w:sz w:val="22"/>
                              <w:szCs w:val="22"/>
                            </w:rPr>
                            <w:t>Registered address: Lower Ground 5-8 The Sanctuary, Westminster, London, United Kingdom, SW1P 3JS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2CA67" id="_x0000_t202" coordsize="21600,21600" o:spt="202" path="m,l,21600r21600,l21600,xe">
              <v:stroke joinstyle="miter"/>
              <v:path gradientshapeok="t" o:connecttype="rect"/>
            </v:shapetype>
            <v:shape id="Text Box 21" o:spid="_x0000_s1029" type="#_x0000_t202" style="position:absolute;margin-left:0;margin-top:0;width:547.4pt;height:45.5pt;z-index:251658245;visibility:visible;mso-wrap-style:square;mso-width-percent:0;mso-height-percent:0;mso-wrap-distance-left:9pt;mso-wrap-distance-top:0;mso-wrap-distance-right:9pt;mso-wrap-distance-bottom:0;mso-position-horizontal:center;mso-position-horizontal-relative:page;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" filled="f" stroked="f">
              <v:textbox>
                <w:txbxContent>
                  <w:p w14:paraId="357B5CDE" w14:textId="77777777" w:rsidR="00220C09" w:rsidRDefault="00220C09" w:rsidP="00220C09">
                    <w:pPr>
                      <w:jc w:val="right"/>
                      <w:rPr>
                        <w:bCs/>
                        <w:color w:val="002060"/>
                        <w:sz w:val="22"/>
                        <w:szCs w:val="22"/>
                      </w:rPr>
                    </w:pPr>
                    <w:r>
                      <w:rPr>
                        <w:bCs/>
                        <w:color w:val="002060"/>
                        <w:sz w:val="22"/>
                        <w:szCs w:val="22"/>
                      </w:rPr>
                      <w:t xml:space="preserve">BlueLight Commercial </w:t>
                    </w:r>
                  </w:p>
                  <w:p w14:paraId="58A68D42" w14:textId="77777777" w:rsidR="00220C09" w:rsidRPr="00D23F76" w:rsidRDefault="00220C09" w:rsidP="00220C09">
                    <w:pPr>
                      <w:jc w:val="right"/>
                      <w:rPr>
                        <w:bCs/>
                        <w:color w:val="002060"/>
                        <w:sz w:val="22"/>
                        <w:szCs w:val="22"/>
                      </w:rPr>
                    </w:pPr>
                    <w:r w:rsidRPr="00D23F76">
                      <w:rPr>
                        <w:bCs/>
                        <w:color w:val="002060"/>
                        <w:sz w:val="22"/>
                        <w:szCs w:val="22"/>
                      </w:rPr>
                      <w:t>Company registration no. 12517649</w:t>
                    </w:r>
                  </w:p>
                  <w:p w14:paraId="08860A4D" w14:textId="77777777" w:rsidR="00220C09" w:rsidRPr="00D23F76" w:rsidRDefault="00220C09" w:rsidP="00220C09">
                    <w:pPr>
                      <w:jc w:val="right"/>
                      <w:rPr>
                        <w:bCs/>
                        <w:color w:val="002060"/>
                        <w:sz w:val="22"/>
                        <w:szCs w:val="22"/>
                      </w:rPr>
                    </w:pPr>
                    <w:r w:rsidRPr="00D23F76">
                      <w:rPr>
                        <w:bCs/>
                        <w:color w:val="002060"/>
                        <w:sz w:val="22"/>
                        <w:szCs w:val="22"/>
                      </w:rPr>
                      <w:t>Registered address: Lower Ground 5-8 The Sanctuary, Westminster, London, United Kingdom, SW1P 3JS</w:t>
                    </w:r>
                  </w:p>
                </w:txbxContent>
              </v:textbox>
              <w10:wrap type="square"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4777117"/>
      <w:docPartObj>
        <w:docPartGallery w:val="Page Numbers (Bottom of Page)"/>
        <w:docPartUnique/>
      </w:docPartObj>
    </w:sdtPr>
    <w:sdtContent>
      <w:p w14:paraId="6D26D2E0" w14:textId="77777777" w:rsidR="000B1AFE" w:rsidRDefault="000B1AFE" w:rsidP="005615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74DA3C" w14:textId="77777777" w:rsidR="00661917" w:rsidRDefault="00661917" w:rsidP="000B1AFE">
    <w:pPr>
      <w:pStyle w:val="Footer"/>
      <w:ind w:right="360"/>
    </w:pPr>
  </w:p>
  <w:p w14:paraId="6EE4D0D6" w14:textId="77777777" w:rsidR="001E4419" w:rsidRDefault="001E44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002060"/>
      </w:rPr>
      <w:id w:val="2114698467"/>
      <w:docPartObj>
        <w:docPartGallery w:val="Page Numbers (Bottom of Page)"/>
        <w:docPartUnique/>
      </w:docPartObj>
    </w:sdtPr>
    <w:sdtContent>
      <w:sdt>
        <w:sdtPr>
          <w:rPr>
            <w:rFonts w:cs="Arial"/>
            <w:color w:val="002060"/>
          </w:rPr>
          <w:id w:val="-1769616900"/>
          <w:docPartObj>
            <w:docPartGallery w:val="Page Numbers (Top of Page)"/>
            <w:docPartUnique/>
          </w:docPartObj>
        </w:sdtPr>
        <w:sdtContent>
          <w:p w14:paraId="5AE5EBBB" w14:textId="1BE93F88" w:rsidR="009A3544" w:rsidRPr="00A965CA" w:rsidRDefault="00FA7649">
            <w:pPr>
              <w:pStyle w:val="Footer"/>
              <w:jc w:val="right"/>
              <w:rPr>
                <w:rFonts w:cs="Arial"/>
                <w:color w:val="002060"/>
              </w:rPr>
            </w:pPr>
            <w:r>
              <w:rPr>
                <w:noProof/>
              </w:rPr>
              <w:drawing>
                <wp:anchor distT="0" distB="0" distL="114300" distR="114300" simplePos="0" relativeHeight="251658248" behindDoc="1" locked="0" layoutInCell="1" allowOverlap="1" wp14:anchorId="5E3701D9" wp14:editId="509AB35D">
                  <wp:simplePos x="0" y="0"/>
                  <wp:positionH relativeFrom="page">
                    <wp:posOffset>-22860</wp:posOffset>
                  </wp:positionH>
                  <wp:positionV relativeFrom="bottomMargin">
                    <wp:posOffset>40005</wp:posOffset>
                  </wp:positionV>
                  <wp:extent cx="7548290" cy="316280"/>
                  <wp:effectExtent l="0" t="0" r="0" b="0"/>
                  <wp:wrapNone/>
                  <wp:docPr id="610377014" name="Picture 610377014" descr="A police officer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2261" name="Picture 1123702261" descr="A police officer on a horse&#10;&#10;Description automatically generated"/>
                          <pic:cNvPicPr/>
                        </pic:nvPicPr>
                        <pic:blipFill rotWithShape="1">
                          <a:blip r:embed="rId1"/>
                          <a:srcRect l="-1072" t="84338" r="1072" b="12699"/>
                          <a:stretch/>
                        </pic:blipFill>
                        <pic:spPr bwMode="auto">
                          <a:xfrm>
                            <a:off x="0" y="0"/>
                            <a:ext cx="7548290" cy="3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36A">
              <w:rPr>
                <w:noProof/>
              </w:rPr>
              <mc:AlternateContent>
                <mc:Choice Requires="wps">
                  <w:drawing>
                    <wp:anchor distT="0" distB="0" distL="114300" distR="114300" simplePos="0" relativeHeight="251658240" behindDoc="0" locked="0" layoutInCell="1" allowOverlap="1" wp14:anchorId="088CE62A" wp14:editId="219DA5CE">
                      <wp:simplePos x="0" y="0"/>
                      <wp:positionH relativeFrom="margin">
                        <wp:align>left</wp:align>
                      </wp:positionH>
                      <wp:positionV relativeFrom="page">
                        <wp:posOffset>10170795</wp:posOffset>
                      </wp:positionV>
                      <wp:extent cx="2105025" cy="2476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247650"/>
                              </a:xfrm>
                              <a:prstGeom prst="rect">
                                <a:avLst/>
                              </a:prstGeom>
                              <a:noFill/>
                              <a:ln>
                                <a:noFill/>
                              </a:ln>
                              <a:effectLst/>
                            </wps:spPr>
                            <wps:txbx>
                              <w:txbxContent>
                                <w:p w14:paraId="6544BEEE" w14:textId="3010FA38" w:rsidR="0033443F" w:rsidRPr="000B1AFE" w:rsidRDefault="009A3544" w:rsidP="0040446C">
                                  <w:pPr>
                                    <w:rPr>
                                      <w:rFonts w:cs="Arial"/>
                                      <w:b/>
                                      <w:bCs/>
                                      <w:noProof/>
                                      <w:color w:val="233780"/>
                                      <w:sz w:val="20"/>
                                      <w:szCs w:val="20"/>
                                    </w:rPr>
                                  </w:pPr>
                                  <w:r>
                                    <w:rPr>
                                      <w:rFonts w:cs="Arial"/>
                                      <w:b/>
                                      <w:bCs/>
                                      <w:noProof/>
                                      <w:color w:val="233780"/>
                                      <w:sz w:val="20"/>
                                      <w:szCs w:val="20"/>
                                    </w:rPr>
                                    <w:t>Uncontrolled when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CE62A" id="_x0000_t202" coordsize="21600,21600" o:spt="202" path="m,l,21600r21600,l21600,xe">
                      <v:stroke joinstyle="miter"/>
                      <v:path gradientshapeok="t" o:connecttype="rect"/>
                    </v:shapetype>
                    <v:shape id="Text Box 4" o:spid="_x0000_s1030" type="#_x0000_t202" style="position:absolute;left:0;text-align:left;margin-left:0;margin-top:800.85pt;width:165.75pt;height:1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" filled="f" stroked="f">
                      <v:textbox>
                        <w:txbxContent>
                          <w:p w14:paraId="6544BEEE" w14:textId="3010FA38" w:rsidR="0033443F" w:rsidRPr="000B1AFE" w:rsidRDefault="009A3544" w:rsidP="0040446C">
                            <w:pPr>
                              <w:rPr>
                                <w:rFonts w:cs="Arial"/>
                                <w:b/>
                                <w:bCs/>
                                <w:noProof/>
                                <w:color w:val="233780"/>
                                <w:sz w:val="20"/>
                                <w:szCs w:val="20"/>
                              </w:rPr>
                            </w:pPr>
                            <w:r>
                              <w:rPr>
                                <w:rFonts w:cs="Arial"/>
                                <w:b/>
                                <w:bCs/>
                                <w:noProof/>
                                <w:color w:val="233780"/>
                                <w:sz w:val="20"/>
                                <w:szCs w:val="20"/>
                              </w:rPr>
                              <w:t>Uncontrolled when printed</w:t>
                            </w:r>
                          </w:p>
                        </w:txbxContent>
                      </v:textbox>
                      <w10:wrap type="square" anchorx="margin" anchory="page"/>
                    </v:shape>
                  </w:pict>
                </mc:Fallback>
              </mc:AlternateContent>
            </w:r>
            <w:r w:rsidR="009A3544" w:rsidRPr="00A965CA">
              <w:rPr>
                <w:rFonts w:cs="Arial"/>
                <w:color w:val="002060"/>
              </w:rPr>
              <w:t xml:space="preserve">Page </w:t>
            </w:r>
            <w:r w:rsidR="009A3544" w:rsidRPr="00A965CA">
              <w:rPr>
                <w:rFonts w:cs="Arial"/>
                <w:b/>
                <w:bCs/>
                <w:color w:val="002060"/>
              </w:rPr>
              <w:fldChar w:fldCharType="begin"/>
            </w:r>
            <w:r w:rsidR="009A3544" w:rsidRPr="00A965CA">
              <w:rPr>
                <w:rFonts w:cs="Arial"/>
                <w:b/>
                <w:bCs/>
                <w:color w:val="002060"/>
              </w:rPr>
              <w:instrText xml:space="preserve"> PAGE </w:instrText>
            </w:r>
            <w:r w:rsidR="009A3544" w:rsidRPr="00A965CA">
              <w:rPr>
                <w:rFonts w:cs="Arial"/>
                <w:b/>
                <w:bCs/>
                <w:color w:val="002060"/>
              </w:rPr>
              <w:fldChar w:fldCharType="separate"/>
            </w:r>
            <w:r w:rsidR="009A3544" w:rsidRPr="00A965CA">
              <w:rPr>
                <w:rFonts w:cs="Arial"/>
                <w:b/>
                <w:bCs/>
                <w:noProof/>
                <w:color w:val="002060"/>
              </w:rPr>
              <w:t>2</w:t>
            </w:r>
            <w:r w:rsidR="009A3544" w:rsidRPr="00A965CA">
              <w:rPr>
                <w:rFonts w:cs="Arial"/>
                <w:b/>
                <w:bCs/>
                <w:color w:val="002060"/>
              </w:rPr>
              <w:fldChar w:fldCharType="end"/>
            </w:r>
            <w:r w:rsidR="009A3544" w:rsidRPr="00A965CA">
              <w:rPr>
                <w:rFonts w:cs="Arial"/>
                <w:color w:val="002060"/>
              </w:rPr>
              <w:t xml:space="preserve"> of </w:t>
            </w:r>
            <w:r w:rsidR="009A3544" w:rsidRPr="00A965CA">
              <w:rPr>
                <w:rFonts w:cs="Arial"/>
                <w:b/>
                <w:bCs/>
                <w:color w:val="002060"/>
              </w:rPr>
              <w:fldChar w:fldCharType="begin"/>
            </w:r>
            <w:r w:rsidR="009A3544" w:rsidRPr="00A965CA">
              <w:rPr>
                <w:rFonts w:cs="Arial"/>
                <w:b/>
                <w:bCs/>
                <w:color w:val="002060"/>
              </w:rPr>
              <w:instrText xml:space="preserve"> NUMPAGES  </w:instrText>
            </w:r>
            <w:r w:rsidR="009A3544" w:rsidRPr="00A965CA">
              <w:rPr>
                <w:rFonts w:cs="Arial"/>
                <w:b/>
                <w:bCs/>
                <w:color w:val="002060"/>
              </w:rPr>
              <w:fldChar w:fldCharType="separate"/>
            </w:r>
            <w:r w:rsidR="009A3544" w:rsidRPr="00A965CA">
              <w:rPr>
                <w:rFonts w:cs="Arial"/>
                <w:b/>
                <w:bCs/>
                <w:noProof/>
                <w:color w:val="002060"/>
              </w:rPr>
              <w:t>2</w:t>
            </w:r>
            <w:r w:rsidR="009A3544" w:rsidRPr="00A965CA">
              <w:rPr>
                <w:rFonts w:cs="Arial"/>
                <w:b/>
                <w:bCs/>
                <w:color w:val="002060"/>
              </w:rPr>
              <w:fldChar w:fldCharType="end"/>
            </w:r>
          </w:p>
        </w:sdtContent>
      </w:sdt>
    </w:sdtContent>
  </w:sdt>
  <w:p w14:paraId="41914A16" w14:textId="77777777" w:rsidR="001E4419" w:rsidRDefault="001E44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94110" w14:textId="77777777" w:rsidR="00661917" w:rsidRDefault="006619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3BB8" w14:textId="77777777" w:rsidR="00661917" w:rsidRDefault="006619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452E" w14:textId="395DEA8F" w:rsidR="00661917" w:rsidRDefault="00FF736A">
    <w:pPr>
      <w:pStyle w:val="Footer"/>
    </w:pPr>
    <w:r>
      <w:rPr>
        <w:noProof/>
      </w:rPr>
      <mc:AlternateContent>
        <mc:Choice Requires="wps">
          <w:drawing>
            <wp:anchor distT="0" distB="0" distL="114300" distR="114300" simplePos="0" relativeHeight="251658243" behindDoc="0" locked="0" layoutInCell="1" allowOverlap="1" wp14:anchorId="5B904430" wp14:editId="5FE04257">
              <wp:simplePos x="0" y="0"/>
              <wp:positionH relativeFrom="column">
                <wp:posOffset>-792480</wp:posOffset>
              </wp:positionH>
              <wp:positionV relativeFrom="paragraph">
                <wp:posOffset>-774700</wp:posOffset>
              </wp:positionV>
              <wp:extent cx="2985770" cy="1128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2985770" cy="1128395"/>
                      </a:xfrm>
                      <a:prstGeom prst="rect">
                        <a:avLst/>
                      </a:prstGeom>
                      <a:noFill/>
                      <a:ln w="6350">
                        <a:noFill/>
                      </a:ln>
                    </wps:spPr>
                    <wps:txbx>
                      <w:txbxContent>
                        <w:p w14:paraId="2E8C4D42" w14:textId="185B8323" w:rsidR="007C6DA8" w:rsidRPr="00530C07" w:rsidRDefault="007C6DA8" w:rsidP="00530C07">
                          <w:pPr>
                            <w:rPr>
                              <w:rFonts w:cs="Arial"/>
                              <w:color w:val="2337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04430" id="_x0000_t202" coordsize="21600,21600" o:spt="202" path="m,l,21600r21600,l21600,xe">
              <v:stroke joinstyle="miter"/>
              <v:path gradientshapeok="t" o:connecttype="rect"/>
            </v:shapetype>
            <v:shape id="Text Box 2" o:spid="_x0000_s1031" type="#_x0000_t202" style="position:absolute;margin-left:-62.4pt;margin-top:-61pt;width:235.1pt;height:88.85pt;rotation:180;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" filled="f" stroked="f" strokeweight=".5pt">
              <v:textbox>
                <w:txbxContent>
                  <w:p w14:paraId="2E8C4D42" w14:textId="185B8323" w:rsidR="007C6DA8" w:rsidRPr="00530C07" w:rsidRDefault="007C6DA8" w:rsidP="00530C07">
                    <w:pPr>
                      <w:rPr>
                        <w:rFonts w:cs="Arial"/>
                        <w:color w:val="233780"/>
                        <w:sz w:val="14"/>
                        <w:szCs w:val="14"/>
                      </w:rPr>
                    </w:pP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0CD96775" wp14:editId="699EA091">
              <wp:simplePos x="0" y="0"/>
              <wp:positionH relativeFrom="page">
                <wp:posOffset>4726305</wp:posOffset>
              </wp:positionH>
              <wp:positionV relativeFrom="page">
                <wp:posOffset>9502775</wp:posOffset>
              </wp:positionV>
              <wp:extent cx="2505710" cy="2540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710" cy="25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8D8E0" w14:textId="77777777" w:rsidR="00661917" w:rsidRPr="00D026AE" w:rsidRDefault="00661917" w:rsidP="00CD57F2">
                          <w:pPr>
                            <w:jc w:val="right"/>
                            <w:rPr>
                              <w:b/>
                            </w:rPr>
                          </w:pPr>
                          <w:r>
                            <w:rPr>
                              <w:b/>
                              <w:color w:val="FFFFFF" w:themeColor="background1"/>
                            </w:rPr>
                            <w:t>WWW.TSA-UK.ORG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D96775" id="Text Box 1" o:spid="_x0000_s1032" type="#_x0000_t202" style="position:absolute;margin-left:372.15pt;margin-top:748.25pt;width:197.3pt;height:20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" filled="f" stroked="f">
              <v:textbox>
                <w:txbxContent>
                  <w:p w14:paraId="6478D8E0" w14:textId="77777777" w:rsidR="00661917" w:rsidRPr="00D026AE" w:rsidRDefault="00661917" w:rsidP="00CD57F2">
                    <w:pPr>
                      <w:jc w:val="right"/>
                      <w:rPr>
                        <w:b/>
                      </w:rPr>
                    </w:pPr>
                    <w:r>
                      <w:rPr>
                        <w:b/>
                        <w:color w:val="FFFFFF" w:themeColor="background1"/>
                      </w:rPr>
                      <w:t>WWW.TSA-UK.ORG</w:t>
                    </w:r>
                  </w:p>
                </w:txbxContent>
              </v:textbox>
              <w10:wrap type="square"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51514" w14:textId="77777777" w:rsidR="00661917" w:rsidRDefault="00661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77681" w14:textId="77777777" w:rsidR="005C0609" w:rsidRDefault="005C0609" w:rsidP="00D026AE">
      <w:r>
        <w:separator/>
      </w:r>
    </w:p>
  </w:footnote>
  <w:footnote w:type="continuationSeparator" w:id="0">
    <w:p w14:paraId="7C95A047" w14:textId="77777777" w:rsidR="005C0609" w:rsidRDefault="005C0609" w:rsidP="00D026AE">
      <w:r>
        <w:continuationSeparator/>
      </w:r>
    </w:p>
  </w:footnote>
  <w:footnote w:type="continuationNotice" w:id="1">
    <w:p w14:paraId="1D3703BB" w14:textId="77777777" w:rsidR="005C0609" w:rsidRDefault="005C0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7185" w14:textId="77777777" w:rsidR="007F69E9" w:rsidRDefault="007F69E9">
    <w:pPr>
      <w:pStyle w:val="Header"/>
    </w:pPr>
    <w:r>
      <w:rPr>
        <w:noProof/>
      </w:rPr>
      <w:drawing>
        <wp:anchor distT="0" distB="0" distL="114300" distR="114300" simplePos="0" relativeHeight="251658244" behindDoc="1" locked="0" layoutInCell="1" allowOverlap="1" wp14:anchorId="1D2B909C" wp14:editId="3CC22945">
          <wp:simplePos x="0" y="0"/>
          <wp:positionH relativeFrom="page">
            <wp:posOffset>-30259</wp:posOffset>
          </wp:positionH>
          <wp:positionV relativeFrom="page">
            <wp:align>top</wp:align>
          </wp:positionV>
          <wp:extent cx="7560000" cy="10692000"/>
          <wp:effectExtent l="0" t="0" r="3175" b="0"/>
          <wp:wrapNone/>
          <wp:docPr id="127421212" name="Picture 1274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F474" w14:textId="77777777" w:rsidR="00661917" w:rsidRDefault="00661917">
    <w:pPr>
      <w:pStyle w:val="Header"/>
    </w:pPr>
  </w:p>
  <w:p w14:paraId="0F65E12F" w14:textId="77777777" w:rsidR="001E4419" w:rsidRDefault="001E44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7F19" w14:textId="29596077" w:rsidR="00433F41" w:rsidRDefault="00043545" w:rsidP="00433F41">
    <w:pPr>
      <w:pStyle w:val="Header"/>
      <w:tabs>
        <w:tab w:val="clear" w:pos="4320"/>
        <w:tab w:val="clear" w:pos="8640"/>
        <w:tab w:val="left" w:pos="8260"/>
      </w:tabs>
      <w:jc w:val="center"/>
      <w:rPr>
        <w:noProof/>
        <w:color w:val="002060"/>
      </w:rPr>
    </w:pPr>
    <w:r w:rsidRPr="00E62C65">
      <w:rPr>
        <w:noProof/>
        <w:color w:val="265898" w:themeColor="text2" w:themeTint="E6"/>
        <w:highlight w:val="yellow"/>
      </w:rPr>
      <w:drawing>
        <wp:anchor distT="0" distB="0" distL="114300" distR="114300" simplePos="0" relativeHeight="251658246" behindDoc="0" locked="0" layoutInCell="1" allowOverlap="1" wp14:anchorId="692BCCDD" wp14:editId="1B23D1E1">
          <wp:simplePos x="0" y="0"/>
          <wp:positionH relativeFrom="margin">
            <wp:posOffset>5016500</wp:posOffset>
          </wp:positionH>
          <wp:positionV relativeFrom="margin">
            <wp:posOffset>-957580</wp:posOffset>
          </wp:positionV>
          <wp:extent cx="1903730" cy="719455"/>
          <wp:effectExtent l="0" t="0" r="1270" b="4445"/>
          <wp:wrapSquare wrapText="bothSides"/>
          <wp:docPr id="1762530200"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1836" name="Picture 1" descr="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3730" cy="719455"/>
                  </a:xfrm>
                  <a:prstGeom prst="rect">
                    <a:avLst/>
                  </a:prstGeom>
                </pic:spPr>
              </pic:pic>
            </a:graphicData>
          </a:graphic>
        </wp:anchor>
      </w:drawing>
    </w:r>
    <w:r>
      <w:rPr>
        <w:noProof/>
        <w:color w:val="002060"/>
      </w:rPr>
      <w:t xml:space="preserve">                                     </w:t>
    </w:r>
    <w:r w:rsidR="00F23720">
      <w:rPr>
        <w:noProof/>
        <w:color w:val="002060"/>
      </w:rPr>
      <w:t>OFFICIAL</w:t>
    </w:r>
  </w:p>
  <w:p w14:paraId="77333385" w14:textId="77777777" w:rsidR="00043545" w:rsidRDefault="00043545" w:rsidP="00043545">
    <w:pPr>
      <w:pStyle w:val="Header"/>
      <w:tabs>
        <w:tab w:val="clear" w:pos="4320"/>
        <w:tab w:val="clear" w:pos="8640"/>
        <w:tab w:val="left" w:pos="8260"/>
      </w:tabs>
      <w:jc w:val="center"/>
      <w:rPr>
        <w:noProof/>
        <w:color w:val="002060"/>
      </w:rPr>
    </w:pPr>
  </w:p>
  <w:p w14:paraId="0AD95634" w14:textId="73120D89" w:rsidR="00661917" w:rsidRPr="00043545" w:rsidRDefault="00661917" w:rsidP="00043545">
    <w:pPr>
      <w:pStyle w:val="Header"/>
      <w:tabs>
        <w:tab w:val="clear" w:pos="4320"/>
        <w:tab w:val="clear" w:pos="8640"/>
        <w:tab w:val="left" w:pos="8260"/>
      </w:tabs>
      <w:rPr>
        <w:noProof/>
        <w:color w:val="002060"/>
      </w:rPr>
    </w:pPr>
  </w:p>
  <w:p w14:paraId="4ECCB6BF" w14:textId="6699A296" w:rsidR="001E4419" w:rsidRDefault="0040446C" w:rsidP="006C76F0">
    <w:pPr>
      <w:jc w:val="right"/>
    </w:pPr>
    <w:r>
      <w:rPr>
        <w:noProof/>
      </w:rPr>
      <w:drawing>
        <wp:anchor distT="0" distB="0" distL="114300" distR="114300" simplePos="0" relativeHeight="251658247" behindDoc="1" locked="0" layoutInCell="1" allowOverlap="1" wp14:anchorId="0C681F68" wp14:editId="4620C2D5">
          <wp:simplePos x="0" y="0"/>
          <wp:positionH relativeFrom="page">
            <wp:posOffset>-83185</wp:posOffset>
          </wp:positionH>
          <wp:positionV relativeFrom="page">
            <wp:posOffset>1076960</wp:posOffset>
          </wp:positionV>
          <wp:extent cx="7548290" cy="316280"/>
          <wp:effectExtent l="0" t="0" r="0" b="0"/>
          <wp:wrapNone/>
          <wp:docPr id="1123702261" name="Picture 1123702261" descr="A police officer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02261" name="Picture 1123702261" descr="A police officer on a horse&#10;&#10;Description automatically generated"/>
                  <pic:cNvPicPr/>
                </pic:nvPicPr>
                <pic:blipFill rotWithShape="1">
                  <a:blip r:embed="rId2"/>
                  <a:srcRect l="-1072" t="84338" r="1072" b="12699"/>
                  <a:stretch/>
                </pic:blipFill>
                <pic:spPr bwMode="auto">
                  <a:xfrm>
                    <a:off x="0" y="0"/>
                    <a:ext cx="7548290" cy="3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79D3" w14:textId="77777777" w:rsidR="00661917" w:rsidRDefault="006619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60E8" w14:textId="77777777" w:rsidR="00661917" w:rsidRDefault="006619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DA6B" w14:textId="77777777" w:rsidR="00661917" w:rsidRDefault="007C6DA8">
    <w:pPr>
      <w:pStyle w:val="Header"/>
    </w:pPr>
    <w:r>
      <w:rPr>
        <w:noProof/>
      </w:rPr>
      <w:drawing>
        <wp:anchor distT="0" distB="0" distL="114300" distR="114300" simplePos="0" relativeHeight="251658241" behindDoc="1" locked="1" layoutInCell="1" allowOverlap="1" wp14:anchorId="25786BBF" wp14:editId="134CCCEC">
          <wp:simplePos x="0" y="0"/>
          <wp:positionH relativeFrom="page">
            <wp:align>left</wp:align>
          </wp:positionH>
          <wp:positionV relativeFrom="page">
            <wp:align>top</wp:align>
          </wp:positionV>
          <wp:extent cx="7559675" cy="1069213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60000" cy="1069254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3AB3" w14:textId="77777777" w:rsidR="00661917" w:rsidRDefault="00661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3E8A33"/>
    <w:multiLevelType w:val="multilevel"/>
    <w:tmpl w:val="0FB282CE"/>
    <w:styleLink w:val="Level"/>
    <w:lvl w:ilvl="0">
      <w:start w:val="1"/>
      <w:numFmt w:val="decimal"/>
      <w:pStyle w:val="TLTLevel1"/>
      <w:lvlText w:val="%1"/>
      <w:lvlJc w:val="left"/>
      <w:pPr>
        <w:ind w:left="720" w:hanging="720"/>
      </w:pPr>
    </w:lvl>
    <w:lvl w:ilvl="1">
      <w:start w:val="1"/>
      <w:numFmt w:val="decimal"/>
      <w:pStyle w:val="TLTLevel2"/>
      <w:lvlText w:val="%1.%2"/>
      <w:lvlJc w:val="left"/>
      <w:pPr>
        <w:ind w:left="720" w:hanging="720"/>
      </w:pPr>
    </w:lvl>
    <w:lvl w:ilvl="2">
      <w:start w:val="1"/>
      <w:numFmt w:val="decimal"/>
      <w:pStyle w:val="TLTLevel3"/>
      <w:lvlText w:val="%1.%2.%3"/>
      <w:lvlJc w:val="left"/>
      <w:pPr>
        <w:ind w:left="1803" w:hanging="1083"/>
      </w:pPr>
    </w:lvl>
    <w:lvl w:ilvl="3">
      <w:start w:val="1"/>
      <w:numFmt w:val="lowerLetter"/>
      <w:pStyle w:val="TLTLevel4"/>
      <w:lvlText w:val="(%4)"/>
      <w:lvlJc w:val="left"/>
      <w:pPr>
        <w:ind w:left="1803" w:hanging="1083"/>
      </w:pPr>
    </w:lvl>
    <w:lvl w:ilvl="4">
      <w:start w:val="1"/>
      <w:numFmt w:val="lowerRoman"/>
      <w:pStyle w:val="TLTLevel5"/>
      <w:lvlText w:val="(%5)"/>
      <w:lvlJc w:val="left"/>
      <w:pPr>
        <w:ind w:left="2523" w:hanging="720"/>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025E1A"/>
    <w:multiLevelType w:val="hybridMultilevel"/>
    <w:tmpl w:val="C800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E41F1"/>
    <w:multiLevelType w:val="hybridMultilevel"/>
    <w:tmpl w:val="448614FA"/>
    <w:lvl w:ilvl="0" w:tplc="37401CF8">
      <w:start w:val="1"/>
      <w:numFmt w:val="decimal"/>
      <w:lvlText w:val="%1."/>
      <w:lvlJc w:val="left"/>
      <w:pPr>
        <w:ind w:left="720" w:hanging="360"/>
      </w:pPr>
      <w:rPr>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456E4C"/>
    <w:multiLevelType w:val="hybridMultilevel"/>
    <w:tmpl w:val="6F662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587851"/>
    <w:multiLevelType w:val="hybridMultilevel"/>
    <w:tmpl w:val="3D8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C12BFD"/>
    <w:multiLevelType w:val="hybridMultilevel"/>
    <w:tmpl w:val="7C70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9F1422"/>
    <w:multiLevelType w:val="hybridMultilevel"/>
    <w:tmpl w:val="0966FF96"/>
    <w:lvl w:ilvl="0" w:tplc="D464B18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1B03B5"/>
    <w:multiLevelType w:val="multilevel"/>
    <w:tmpl w:val="D92AA47C"/>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354115896">
    <w:abstractNumId w:val="0"/>
    <w:lvlOverride w:ilvl="0">
      <w:lvl w:ilvl="0">
        <w:start w:val="1"/>
        <w:numFmt w:val="decimal"/>
        <w:pStyle w:val="TLTLevel1"/>
        <w:lvlText w:val="%1"/>
        <w:lvlJc w:val="left"/>
        <w:pPr>
          <w:ind w:left="720" w:hanging="720"/>
        </w:pPr>
      </w:lvl>
    </w:lvlOverride>
    <w:lvlOverride w:ilvl="1">
      <w:lvl w:ilvl="1">
        <w:start w:val="1"/>
        <w:numFmt w:val="decimal"/>
        <w:pStyle w:val="TLTLevel2"/>
        <w:lvlText w:val="%1.%2"/>
        <w:lvlJc w:val="left"/>
        <w:pPr>
          <w:ind w:left="720" w:hanging="720"/>
        </w:pPr>
      </w:lvl>
    </w:lvlOverride>
    <w:lvlOverride w:ilvl="2">
      <w:lvl w:ilvl="2">
        <w:start w:val="1"/>
        <w:numFmt w:val="decimal"/>
        <w:pStyle w:val="TLTLevel3"/>
        <w:lvlText w:val="%1.%2.%3"/>
        <w:lvlJc w:val="left"/>
        <w:pPr>
          <w:ind w:left="1803" w:hanging="1083"/>
        </w:pPr>
      </w:lvl>
    </w:lvlOverride>
    <w:lvlOverride w:ilvl="3">
      <w:lvl w:ilvl="3">
        <w:start w:val="1"/>
        <w:numFmt w:val="lowerLetter"/>
        <w:pStyle w:val="TLTLevel4"/>
        <w:lvlText w:val="(%4)"/>
        <w:lvlJc w:val="left"/>
        <w:pPr>
          <w:ind w:left="1803" w:hanging="1083"/>
        </w:pPr>
      </w:lvl>
    </w:lvlOverride>
    <w:lvlOverride w:ilvl="4">
      <w:lvl w:ilvl="4">
        <w:start w:val="1"/>
        <w:numFmt w:val="lowerRoman"/>
        <w:pStyle w:val="TLTLevel5"/>
        <w:lvlText w:val="(%5)"/>
        <w:lvlJc w:val="left"/>
        <w:pPr>
          <w:ind w:left="2523" w:hanging="720"/>
        </w:p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 w16cid:durableId="1604531686">
    <w:abstractNumId w:val="0"/>
  </w:num>
  <w:num w:numId="3" w16cid:durableId="1542981003">
    <w:abstractNumId w:val="7"/>
  </w:num>
  <w:num w:numId="4" w16cid:durableId="1740786199">
    <w:abstractNumId w:val="2"/>
  </w:num>
  <w:num w:numId="5" w16cid:durableId="616835374">
    <w:abstractNumId w:val="1"/>
  </w:num>
  <w:num w:numId="6" w16cid:durableId="806971430">
    <w:abstractNumId w:val="3"/>
  </w:num>
  <w:num w:numId="7" w16cid:durableId="2061515751">
    <w:abstractNumId w:val="4"/>
  </w:num>
  <w:num w:numId="8" w16cid:durableId="1638952179">
    <w:abstractNumId w:val="6"/>
  </w:num>
  <w:num w:numId="9" w16cid:durableId="1092899213">
    <w:abstractNumId w:val="5"/>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 Harrod">
    <w15:presenceInfo w15:providerId="AD" w15:userId="S::Jane.Harrod@bluelight.police.uk::06da060d-98b8-4954-b747-89cea54fea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8"/>
  </w:docVars>
  <w:rsids>
    <w:rsidRoot w:val="00EE4A81"/>
    <w:rsid w:val="00002C84"/>
    <w:rsid w:val="00003B7C"/>
    <w:rsid w:val="00004D02"/>
    <w:rsid w:val="000059D7"/>
    <w:rsid w:val="00005D09"/>
    <w:rsid w:val="000068A1"/>
    <w:rsid w:val="00006D08"/>
    <w:rsid w:val="00011C3A"/>
    <w:rsid w:val="0001208A"/>
    <w:rsid w:val="0001274D"/>
    <w:rsid w:val="000132CF"/>
    <w:rsid w:val="00014233"/>
    <w:rsid w:val="00014E74"/>
    <w:rsid w:val="00015F8B"/>
    <w:rsid w:val="00017798"/>
    <w:rsid w:val="00017F74"/>
    <w:rsid w:val="000218E3"/>
    <w:rsid w:val="0002196D"/>
    <w:rsid w:val="000220DA"/>
    <w:rsid w:val="00022EAB"/>
    <w:rsid w:val="00023DD3"/>
    <w:rsid w:val="00024285"/>
    <w:rsid w:val="00024CB0"/>
    <w:rsid w:val="00024D5F"/>
    <w:rsid w:val="00026059"/>
    <w:rsid w:val="0003128F"/>
    <w:rsid w:val="00031E8C"/>
    <w:rsid w:val="00033688"/>
    <w:rsid w:val="00034257"/>
    <w:rsid w:val="00034DBA"/>
    <w:rsid w:val="00036361"/>
    <w:rsid w:val="000377A3"/>
    <w:rsid w:val="00041A47"/>
    <w:rsid w:val="00042B33"/>
    <w:rsid w:val="00043545"/>
    <w:rsid w:val="00043F40"/>
    <w:rsid w:val="000441EF"/>
    <w:rsid w:val="00044367"/>
    <w:rsid w:val="000467A3"/>
    <w:rsid w:val="00046A8B"/>
    <w:rsid w:val="00046F63"/>
    <w:rsid w:val="0004708E"/>
    <w:rsid w:val="000471C4"/>
    <w:rsid w:val="000474EC"/>
    <w:rsid w:val="000475A2"/>
    <w:rsid w:val="00047BAA"/>
    <w:rsid w:val="00051123"/>
    <w:rsid w:val="000514AF"/>
    <w:rsid w:val="000521EC"/>
    <w:rsid w:val="00057283"/>
    <w:rsid w:val="00061040"/>
    <w:rsid w:val="00062C9F"/>
    <w:rsid w:val="00063472"/>
    <w:rsid w:val="0006374D"/>
    <w:rsid w:val="000647FB"/>
    <w:rsid w:val="00064C6B"/>
    <w:rsid w:val="00065398"/>
    <w:rsid w:val="000660BF"/>
    <w:rsid w:val="000721F4"/>
    <w:rsid w:val="0007484B"/>
    <w:rsid w:val="000762C6"/>
    <w:rsid w:val="0007714C"/>
    <w:rsid w:val="00080CC4"/>
    <w:rsid w:val="00083300"/>
    <w:rsid w:val="000835D5"/>
    <w:rsid w:val="00083634"/>
    <w:rsid w:val="0008498F"/>
    <w:rsid w:val="00084C02"/>
    <w:rsid w:val="00085117"/>
    <w:rsid w:val="00085789"/>
    <w:rsid w:val="000878E1"/>
    <w:rsid w:val="00093D69"/>
    <w:rsid w:val="00093E3B"/>
    <w:rsid w:val="00093FB0"/>
    <w:rsid w:val="0009455C"/>
    <w:rsid w:val="00095ABC"/>
    <w:rsid w:val="00095E89"/>
    <w:rsid w:val="00096455"/>
    <w:rsid w:val="00097CC5"/>
    <w:rsid w:val="000A044D"/>
    <w:rsid w:val="000A0B68"/>
    <w:rsid w:val="000A142B"/>
    <w:rsid w:val="000A24DE"/>
    <w:rsid w:val="000A3505"/>
    <w:rsid w:val="000A5F39"/>
    <w:rsid w:val="000A7A7E"/>
    <w:rsid w:val="000A7FF5"/>
    <w:rsid w:val="000B1AFE"/>
    <w:rsid w:val="000B2377"/>
    <w:rsid w:val="000B4114"/>
    <w:rsid w:val="000B5C0B"/>
    <w:rsid w:val="000B5F5F"/>
    <w:rsid w:val="000B7487"/>
    <w:rsid w:val="000C111C"/>
    <w:rsid w:val="000C19A5"/>
    <w:rsid w:val="000C1F09"/>
    <w:rsid w:val="000C26EC"/>
    <w:rsid w:val="000C2A02"/>
    <w:rsid w:val="000C4451"/>
    <w:rsid w:val="000C5387"/>
    <w:rsid w:val="000C5B21"/>
    <w:rsid w:val="000C60CA"/>
    <w:rsid w:val="000C7273"/>
    <w:rsid w:val="000C7AA1"/>
    <w:rsid w:val="000D3181"/>
    <w:rsid w:val="000D35BC"/>
    <w:rsid w:val="000D37A1"/>
    <w:rsid w:val="000D4CD2"/>
    <w:rsid w:val="000D5BC8"/>
    <w:rsid w:val="000D6382"/>
    <w:rsid w:val="000D69B4"/>
    <w:rsid w:val="000E12A3"/>
    <w:rsid w:val="000E2240"/>
    <w:rsid w:val="000E2A52"/>
    <w:rsid w:val="000E3803"/>
    <w:rsid w:val="000E48B7"/>
    <w:rsid w:val="000E5CFD"/>
    <w:rsid w:val="000E6176"/>
    <w:rsid w:val="000E6F20"/>
    <w:rsid w:val="000E7462"/>
    <w:rsid w:val="000E76A7"/>
    <w:rsid w:val="000E7A22"/>
    <w:rsid w:val="000F18CA"/>
    <w:rsid w:val="000F224B"/>
    <w:rsid w:val="000F287D"/>
    <w:rsid w:val="000F3E95"/>
    <w:rsid w:val="000F454C"/>
    <w:rsid w:val="000F494C"/>
    <w:rsid w:val="000F5552"/>
    <w:rsid w:val="000F599B"/>
    <w:rsid w:val="000F5F50"/>
    <w:rsid w:val="000F6105"/>
    <w:rsid w:val="000F73D0"/>
    <w:rsid w:val="00100284"/>
    <w:rsid w:val="00101336"/>
    <w:rsid w:val="001017B1"/>
    <w:rsid w:val="00101F4E"/>
    <w:rsid w:val="00103840"/>
    <w:rsid w:val="00104451"/>
    <w:rsid w:val="00104F9D"/>
    <w:rsid w:val="001071E0"/>
    <w:rsid w:val="00110411"/>
    <w:rsid w:val="00111741"/>
    <w:rsid w:val="0011201B"/>
    <w:rsid w:val="00112A78"/>
    <w:rsid w:val="00113553"/>
    <w:rsid w:val="001149CB"/>
    <w:rsid w:val="00115E27"/>
    <w:rsid w:val="001176E5"/>
    <w:rsid w:val="00117CDB"/>
    <w:rsid w:val="0012000A"/>
    <w:rsid w:val="00120087"/>
    <w:rsid w:val="001206B8"/>
    <w:rsid w:val="001209F0"/>
    <w:rsid w:val="00122288"/>
    <w:rsid w:val="00124208"/>
    <w:rsid w:val="00124267"/>
    <w:rsid w:val="0012465A"/>
    <w:rsid w:val="00124F27"/>
    <w:rsid w:val="001255CA"/>
    <w:rsid w:val="00131640"/>
    <w:rsid w:val="00133BED"/>
    <w:rsid w:val="001346AF"/>
    <w:rsid w:val="00134B5C"/>
    <w:rsid w:val="00134FB2"/>
    <w:rsid w:val="001361D4"/>
    <w:rsid w:val="00137FE3"/>
    <w:rsid w:val="001406C6"/>
    <w:rsid w:val="001420CC"/>
    <w:rsid w:val="001428DB"/>
    <w:rsid w:val="001433E2"/>
    <w:rsid w:val="0014377F"/>
    <w:rsid w:val="00144898"/>
    <w:rsid w:val="00145984"/>
    <w:rsid w:val="00146AED"/>
    <w:rsid w:val="00150A42"/>
    <w:rsid w:val="001514DE"/>
    <w:rsid w:val="00152B2B"/>
    <w:rsid w:val="00152FDA"/>
    <w:rsid w:val="0015357B"/>
    <w:rsid w:val="00153D76"/>
    <w:rsid w:val="00154A7E"/>
    <w:rsid w:val="00154C12"/>
    <w:rsid w:val="00154D38"/>
    <w:rsid w:val="00155565"/>
    <w:rsid w:val="00155EC1"/>
    <w:rsid w:val="00156DD5"/>
    <w:rsid w:val="001570A8"/>
    <w:rsid w:val="001601D8"/>
    <w:rsid w:val="0016073E"/>
    <w:rsid w:val="00160B40"/>
    <w:rsid w:val="00161A1A"/>
    <w:rsid w:val="0016231E"/>
    <w:rsid w:val="00162B14"/>
    <w:rsid w:val="00163025"/>
    <w:rsid w:val="00164570"/>
    <w:rsid w:val="00164D31"/>
    <w:rsid w:val="001651C6"/>
    <w:rsid w:val="0016648E"/>
    <w:rsid w:val="001701C6"/>
    <w:rsid w:val="001702AF"/>
    <w:rsid w:val="00171970"/>
    <w:rsid w:val="00171C38"/>
    <w:rsid w:val="0017335D"/>
    <w:rsid w:val="00180436"/>
    <w:rsid w:val="00180813"/>
    <w:rsid w:val="001832A3"/>
    <w:rsid w:val="001834D9"/>
    <w:rsid w:val="00184C2C"/>
    <w:rsid w:val="00185743"/>
    <w:rsid w:val="00185950"/>
    <w:rsid w:val="001868D2"/>
    <w:rsid w:val="00190088"/>
    <w:rsid w:val="0019060D"/>
    <w:rsid w:val="00190D66"/>
    <w:rsid w:val="00192C79"/>
    <w:rsid w:val="001939A5"/>
    <w:rsid w:val="001970ED"/>
    <w:rsid w:val="001A01AD"/>
    <w:rsid w:val="001A1ABF"/>
    <w:rsid w:val="001A2E03"/>
    <w:rsid w:val="001A3E60"/>
    <w:rsid w:val="001A4447"/>
    <w:rsid w:val="001A4EAF"/>
    <w:rsid w:val="001A563F"/>
    <w:rsid w:val="001A73C0"/>
    <w:rsid w:val="001B0A2F"/>
    <w:rsid w:val="001B0CAA"/>
    <w:rsid w:val="001B13A9"/>
    <w:rsid w:val="001B15E6"/>
    <w:rsid w:val="001B41A1"/>
    <w:rsid w:val="001B6308"/>
    <w:rsid w:val="001B6514"/>
    <w:rsid w:val="001B69C2"/>
    <w:rsid w:val="001B6EA2"/>
    <w:rsid w:val="001C0238"/>
    <w:rsid w:val="001C0E28"/>
    <w:rsid w:val="001C1104"/>
    <w:rsid w:val="001C1BA4"/>
    <w:rsid w:val="001C2102"/>
    <w:rsid w:val="001C301E"/>
    <w:rsid w:val="001C6388"/>
    <w:rsid w:val="001D016A"/>
    <w:rsid w:val="001D0563"/>
    <w:rsid w:val="001D0C0E"/>
    <w:rsid w:val="001D16D0"/>
    <w:rsid w:val="001D17D9"/>
    <w:rsid w:val="001D1D9F"/>
    <w:rsid w:val="001D1E58"/>
    <w:rsid w:val="001D1F6B"/>
    <w:rsid w:val="001D3C26"/>
    <w:rsid w:val="001D42F0"/>
    <w:rsid w:val="001D44A3"/>
    <w:rsid w:val="001D5BC0"/>
    <w:rsid w:val="001D6DAB"/>
    <w:rsid w:val="001E29BF"/>
    <w:rsid w:val="001E37EB"/>
    <w:rsid w:val="001E3A1A"/>
    <w:rsid w:val="001E4419"/>
    <w:rsid w:val="001E7AD3"/>
    <w:rsid w:val="001F0030"/>
    <w:rsid w:val="001F0B83"/>
    <w:rsid w:val="001F0BB0"/>
    <w:rsid w:val="001F198E"/>
    <w:rsid w:val="001F1B9A"/>
    <w:rsid w:val="001F1D02"/>
    <w:rsid w:val="001F43AD"/>
    <w:rsid w:val="001F5702"/>
    <w:rsid w:val="001F7002"/>
    <w:rsid w:val="002033F6"/>
    <w:rsid w:val="00203487"/>
    <w:rsid w:val="00204561"/>
    <w:rsid w:val="002063CD"/>
    <w:rsid w:val="00211077"/>
    <w:rsid w:val="00211DC2"/>
    <w:rsid w:val="002121CB"/>
    <w:rsid w:val="0021286B"/>
    <w:rsid w:val="00213E94"/>
    <w:rsid w:val="00215007"/>
    <w:rsid w:val="002153B3"/>
    <w:rsid w:val="0021671C"/>
    <w:rsid w:val="00220C09"/>
    <w:rsid w:val="00221433"/>
    <w:rsid w:val="00221F34"/>
    <w:rsid w:val="0022341A"/>
    <w:rsid w:val="00223E3C"/>
    <w:rsid w:val="00226254"/>
    <w:rsid w:val="002264E6"/>
    <w:rsid w:val="00226BF9"/>
    <w:rsid w:val="00227412"/>
    <w:rsid w:val="00230C2D"/>
    <w:rsid w:val="00230CAC"/>
    <w:rsid w:val="00232900"/>
    <w:rsid w:val="00232B8B"/>
    <w:rsid w:val="00233EF6"/>
    <w:rsid w:val="00234791"/>
    <w:rsid w:val="00236DB7"/>
    <w:rsid w:val="00237373"/>
    <w:rsid w:val="00237F30"/>
    <w:rsid w:val="00241400"/>
    <w:rsid w:val="0024405F"/>
    <w:rsid w:val="00244685"/>
    <w:rsid w:val="00244CD8"/>
    <w:rsid w:val="0024574A"/>
    <w:rsid w:val="00245B4B"/>
    <w:rsid w:val="0024682C"/>
    <w:rsid w:val="0024790D"/>
    <w:rsid w:val="00247D29"/>
    <w:rsid w:val="0025050A"/>
    <w:rsid w:val="002529BE"/>
    <w:rsid w:val="00253DB2"/>
    <w:rsid w:val="002558BC"/>
    <w:rsid w:val="00255CD3"/>
    <w:rsid w:val="00256C39"/>
    <w:rsid w:val="0025704F"/>
    <w:rsid w:val="0025727F"/>
    <w:rsid w:val="00257919"/>
    <w:rsid w:val="00262D1A"/>
    <w:rsid w:val="00262D2F"/>
    <w:rsid w:val="00263B73"/>
    <w:rsid w:val="002644B2"/>
    <w:rsid w:val="002652F8"/>
    <w:rsid w:val="00265DF3"/>
    <w:rsid w:val="00267912"/>
    <w:rsid w:val="00267A3F"/>
    <w:rsid w:val="00270A5B"/>
    <w:rsid w:val="00272A23"/>
    <w:rsid w:val="00272D0F"/>
    <w:rsid w:val="00274A6C"/>
    <w:rsid w:val="0028025C"/>
    <w:rsid w:val="00281069"/>
    <w:rsid w:val="00283368"/>
    <w:rsid w:val="002874D9"/>
    <w:rsid w:val="002912A0"/>
    <w:rsid w:val="00291B5B"/>
    <w:rsid w:val="0029302E"/>
    <w:rsid w:val="00293706"/>
    <w:rsid w:val="0029416F"/>
    <w:rsid w:val="0029482C"/>
    <w:rsid w:val="00294FC2"/>
    <w:rsid w:val="002957BF"/>
    <w:rsid w:val="00295B51"/>
    <w:rsid w:val="00295ED7"/>
    <w:rsid w:val="002A0826"/>
    <w:rsid w:val="002A0AEC"/>
    <w:rsid w:val="002A10A0"/>
    <w:rsid w:val="002A12DA"/>
    <w:rsid w:val="002A18EC"/>
    <w:rsid w:val="002A1EA8"/>
    <w:rsid w:val="002A4D58"/>
    <w:rsid w:val="002A5C6F"/>
    <w:rsid w:val="002A5D6C"/>
    <w:rsid w:val="002A6C83"/>
    <w:rsid w:val="002A72C6"/>
    <w:rsid w:val="002B0915"/>
    <w:rsid w:val="002B09C5"/>
    <w:rsid w:val="002B11C4"/>
    <w:rsid w:val="002B1A2A"/>
    <w:rsid w:val="002B1B6C"/>
    <w:rsid w:val="002B1CA9"/>
    <w:rsid w:val="002B2771"/>
    <w:rsid w:val="002B47A4"/>
    <w:rsid w:val="002B48C4"/>
    <w:rsid w:val="002B58FC"/>
    <w:rsid w:val="002B6045"/>
    <w:rsid w:val="002B74E6"/>
    <w:rsid w:val="002B7981"/>
    <w:rsid w:val="002C0266"/>
    <w:rsid w:val="002C0C9E"/>
    <w:rsid w:val="002C1128"/>
    <w:rsid w:val="002C203C"/>
    <w:rsid w:val="002C2604"/>
    <w:rsid w:val="002C37A5"/>
    <w:rsid w:val="002C4EB4"/>
    <w:rsid w:val="002D47FD"/>
    <w:rsid w:val="002D6659"/>
    <w:rsid w:val="002D69F3"/>
    <w:rsid w:val="002D6D43"/>
    <w:rsid w:val="002D725F"/>
    <w:rsid w:val="002E1703"/>
    <w:rsid w:val="002E1A23"/>
    <w:rsid w:val="002E2442"/>
    <w:rsid w:val="002E33AE"/>
    <w:rsid w:val="002E5F29"/>
    <w:rsid w:val="002E6B5F"/>
    <w:rsid w:val="002E6E9A"/>
    <w:rsid w:val="002E781E"/>
    <w:rsid w:val="002F0C0E"/>
    <w:rsid w:val="002F1D94"/>
    <w:rsid w:val="002F248F"/>
    <w:rsid w:val="002F2D4F"/>
    <w:rsid w:val="002F3992"/>
    <w:rsid w:val="002F3C94"/>
    <w:rsid w:val="002F4618"/>
    <w:rsid w:val="002F58C3"/>
    <w:rsid w:val="002F6404"/>
    <w:rsid w:val="002F69CA"/>
    <w:rsid w:val="00301454"/>
    <w:rsid w:val="00303BE3"/>
    <w:rsid w:val="00304E46"/>
    <w:rsid w:val="00306AC5"/>
    <w:rsid w:val="00306D57"/>
    <w:rsid w:val="00307E59"/>
    <w:rsid w:val="00310043"/>
    <w:rsid w:val="00311152"/>
    <w:rsid w:val="00313F18"/>
    <w:rsid w:val="0031444A"/>
    <w:rsid w:val="0031686D"/>
    <w:rsid w:val="00317B71"/>
    <w:rsid w:val="00317C5A"/>
    <w:rsid w:val="00320069"/>
    <w:rsid w:val="00320A7B"/>
    <w:rsid w:val="00320EF0"/>
    <w:rsid w:val="003217F0"/>
    <w:rsid w:val="003219D7"/>
    <w:rsid w:val="00321A89"/>
    <w:rsid w:val="00321F50"/>
    <w:rsid w:val="00326A1E"/>
    <w:rsid w:val="0033443F"/>
    <w:rsid w:val="0033530D"/>
    <w:rsid w:val="00335DF0"/>
    <w:rsid w:val="00336E0D"/>
    <w:rsid w:val="00340329"/>
    <w:rsid w:val="00340D36"/>
    <w:rsid w:val="003410FA"/>
    <w:rsid w:val="0034140F"/>
    <w:rsid w:val="00342FA9"/>
    <w:rsid w:val="0034362E"/>
    <w:rsid w:val="003438EB"/>
    <w:rsid w:val="00344D5C"/>
    <w:rsid w:val="00344D98"/>
    <w:rsid w:val="00344F20"/>
    <w:rsid w:val="00345938"/>
    <w:rsid w:val="003461CB"/>
    <w:rsid w:val="003467E9"/>
    <w:rsid w:val="003468E4"/>
    <w:rsid w:val="00347090"/>
    <w:rsid w:val="0035003B"/>
    <w:rsid w:val="003504E5"/>
    <w:rsid w:val="00350B33"/>
    <w:rsid w:val="00350CFD"/>
    <w:rsid w:val="003516E2"/>
    <w:rsid w:val="00352ECB"/>
    <w:rsid w:val="00355134"/>
    <w:rsid w:val="003554E3"/>
    <w:rsid w:val="0035598A"/>
    <w:rsid w:val="00356C8F"/>
    <w:rsid w:val="00357CA0"/>
    <w:rsid w:val="003616DB"/>
    <w:rsid w:val="00362645"/>
    <w:rsid w:val="003630FD"/>
    <w:rsid w:val="0036382C"/>
    <w:rsid w:val="003640E3"/>
    <w:rsid w:val="00364DBC"/>
    <w:rsid w:val="00364F95"/>
    <w:rsid w:val="0036563F"/>
    <w:rsid w:val="00366539"/>
    <w:rsid w:val="00366A0B"/>
    <w:rsid w:val="003673A9"/>
    <w:rsid w:val="0036785A"/>
    <w:rsid w:val="0037022E"/>
    <w:rsid w:val="00372009"/>
    <w:rsid w:val="00372851"/>
    <w:rsid w:val="003739BB"/>
    <w:rsid w:val="00375D02"/>
    <w:rsid w:val="003763FF"/>
    <w:rsid w:val="00376CF0"/>
    <w:rsid w:val="0037758F"/>
    <w:rsid w:val="0037793A"/>
    <w:rsid w:val="00384721"/>
    <w:rsid w:val="00386F68"/>
    <w:rsid w:val="00387F5A"/>
    <w:rsid w:val="00390363"/>
    <w:rsid w:val="00391117"/>
    <w:rsid w:val="003922D5"/>
    <w:rsid w:val="00392FE1"/>
    <w:rsid w:val="003933D4"/>
    <w:rsid w:val="00393FD3"/>
    <w:rsid w:val="00394086"/>
    <w:rsid w:val="00394154"/>
    <w:rsid w:val="00396099"/>
    <w:rsid w:val="003977C6"/>
    <w:rsid w:val="003A0F0D"/>
    <w:rsid w:val="003A1F31"/>
    <w:rsid w:val="003A24A7"/>
    <w:rsid w:val="003A337D"/>
    <w:rsid w:val="003A3E6E"/>
    <w:rsid w:val="003A4191"/>
    <w:rsid w:val="003A4823"/>
    <w:rsid w:val="003A515A"/>
    <w:rsid w:val="003A542C"/>
    <w:rsid w:val="003A5974"/>
    <w:rsid w:val="003A5FDC"/>
    <w:rsid w:val="003A7541"/>
    <w:rsid w:val="003A766D"/>
    <w:rsid w:val="003A779E"/>
    <w:rsid w:val="003B013B"/>
    <w:rsid w:val="003B084F"/>
    <w:rsid w:val="003B1D52"/>
    <w:rsid w:val="003B446C"/>
    <w:rsid w:val="003B6ACA"/>
    <w:rsid w:val="003B6F3C"/>
    <w:rsid w:val="003B7506"/>
    <w:rsid w:val="003C1E11"/>
    <w:rsid w:val="003C27DB"/>
    <w:rsid w:val="003C2F10"/>
    <w:rsid w:val="003C3881"/>
    <w:rsid w:val="003C52BF"/>
    <w:rsid w:val="003C5A6C"/>
    <w:rsid w:val="003C5F92"/>
    <w:rsid w:val="003C7D0A"/>
    <w:rsid w:val="003D1350"/>
    <w:rsid w:val="003D25ED"/>
    <w:rsid w:val="003D26EC"/>
    <w:rsid w:val="003D2BE2"/>
    <w:rsid w:val="003D3317"/>
    <w:rsid w:val="003D57E7"/>
    <w:rsid w:val="003D5C2A"/>
    <w:rsid w:val="003D6689"/>
    <w:rsid w:val="003D6AE1"/>
    <w:rsid w:val="003D7A66"/>
    <w:rsid w:val="003E12B4"/>
    <w:rsid w:val="003E1948"/>
    <w:rsid w:val="003E26D8"/>
    <w:rsid w:val="003E2780"/>
    <w:rsid w:val="003E2DC4"/>
    <w:rsid w:val="003E70D1"/>
    <w:rsid w:val="003E7101"/>
    <w:rsid w:val="003E75A8"/>
    <w:rsid w:val="003F0758"/>
    <w:rsid w:val="003F2B71"/>
    <w:rsid w:val="003F398F"/>
    <w:rsid w:val="003F3CBB"/>
    <w:rsid w:val="003F3E1D"/>
    <w:rsid w:val="003F4307"/>
    <w:rsid w:val="003F7C1F"/>
    <w:rsid w:val="0040446C"/>
    <w:rsid w:val="00404554"/>
    <w:rsid w:val="0040468B"/>
    <w:rsid w:val="00405412"/>
    <w:rsid w:val="00405622"/>
    <w:rsid w:val="004108CC"/>
    <w:rsid w:val="00410E8D"/>
    <w:rsid w:val="00410E8E"/>
    <w:rsid w:val="004115E3"/>
    <w:rsid w:val="004131E2"/>
    <w:rsid w:val="00413358"/>
    <w:rsid w:val="00414540"/>
    <w:rsid w:val="0041644F"/>
    <w:rsid w:val="0041778F"/>
    <w:rsid w:val="004206A5"/>
    <w:rsid w:val="004209AA"/>
    <w:rsid w:val="00420A2F"/>
    <w:rsid w:val="00421545"/>
    <w:rsid w:val="0042183A"/>
    <w:rsid w:val="0042192E"/>
    <w:rsid w:val="004259AD"/>
    <w:rsid w:val="00425C28"/>
    <w:rsid w:val="00426D4E"/>
    <w:rsid w:val="004300DB"/>
    <w:rsid w:val="00433F41"/>
    <w:rsid w:val="00434403"/>
    <w:rsid w:val="004346DD"/>
    <w:rsid w:val="00437586"/>
    <w:rsid w:val="00437C8C"/>
    <w:rsid w:val="00440C21"/>
    <w:rsid w:val="004435B8"/>
    <w:rsid w:val="00443CD5"/>
    <w:rsid w:val="004452AA"/>
    <w:rsid w:val="0044577D"/>
    <w:rsid w:val="00446FA7"/>
    <w:rsid w:val="0044718B"/>
    <w:rsid w:val="0045356F"/>
    <w:rsid w:val="004538B1"/>
    <w:rsid w:val="00455454"/>
    <w:rsid w:val="00456DB4"/>
    <w:rsid w:val="00457406"/>
    <w:rsid w:val="00460534"/>
    <w:rsid w:val="0046080B"/>
    <w:rsid w:val="004619C6"/>
    <w:rsid w:val="0046283E"/>
    <w:rsid w:val="00466343"/>
    <w:rsid w:val="00466870"/>
    <w:rsid w:val="00467B29"/>
    <w:rsid w:val="00467D9C"/>
    <w:rsid w:val="004714A2"/>
    <w:rsid w:val="00471833"/>
    <w:rsid w:val="00473E06"/>
    <w:rsid w:val="00476B47"/>
    <w:rsid w:val="00480691"/>
    <w:rsid w:val="00481E33"/>
    <w:rsid w:val="00482945"/>
    <w:rsid w:val="004855CA"/>
    <w:rsid w:val="004856E1"/>
    <w:rsid w:val="004876B0"/>
    <w:rsid w:val="00490390"/>
    <w:rsid w:val="004911B7"/>
    <w:rsid w:val="00492752"/>
    <w:rsid w:val="004930E7"/>
    <w:rsid w:val="004934C7"/>
    <w:rsid w:val="00493603"/>
    <w:rsid w:val="00494D8E"/>
    <w:rsid w:val="00495998"/>
    <w:rsid w:val="00497937"/>
    <w:rsid w:val="00497CEA"/>
    <w:rsid w:val="004A048F"/>
    <w:rsid w:val="004A0AC5"/>
    <w:rsid w:val="004A0EDA"/>
    <w:rsid w:val="004A1CC6"/>
    <w:rsid w:val="004A3183"/>
    <w:rsid w:val="004A45CE"/>
    <w:rsid w:val="004A4605"/>
    <w:rsid w:val="004A4806"/>
    <w:rsid w:val="004A4955"/>
    <w:rsid w:val="004A4CE5"/>
    <w:rsid w:val="004A5E3B"/>
    <w:rsid w:val="004A6FBC"/>
    <w:rsid w:val="004B1737"/>
    <w:rsid w:val="004B2694"/>
    <w:rsid w:val="004B2D83"/>
    <w:rsid w:val="004B3A27"/>
    <w:rsid w:val="004B579E"/>
    <w:rsid w:val="004B5835"/>
    <w:rsid w:val="004B75BC"/>
    <w:rsid w:val="004B78C3"/>
    <w:rsid w:val="004C08D4"/>
    <w:rsid w:val="004C1407"/>
    <w:rsid w:val="004C19B5"/>
    <w:rsid w:val="004C2B73"/>
    <w:rsid w:val="004C5251"/>
    <w:rsid w:val="004C7144"/>
    <w:rsid w:val="004D0691"/>
    <w:rsid w:val="004D0DED"/>
    <w:rsid w:val="004D3942"/>
    <w:rsid w:val="004D5926"/>
    <w:rsid w:val="004D6767"/>
    <w:rsid w:val="004D7A71"/>
    <w:rsid w:val="004E17C9"/>
    <w:rsid w:val="004E473E"/>
    <w:rsid w:val="004E63CA"/>
    <w:rsid w:val="004E70C4"/>
    <w:rsid w:val="004F3981"/>
    <w:rsid w:val="004F447E"/>
    <w:rsid w:val="004F4C40"/>
    <w:rsid w:val="004F79D6"/>
    <w:rsid w:val="00500673"/>
    <w:rsid w:val="00501D30"/>
    <w:rsid w:val="00503B43"/>
    <w:rsid w:val="00504908"/>
    <w:rsid w:val="0050584F"/>
    <w:rsid w:val="005060CA"/>
    <w:rsid w:val="005068CC"/>
    <w:rsid w:val="00506F45"/>
    <w:rsid w:val="00507C8D"/>
    <w:rsid w:val="00510460"/>
    <w:rsid w:val="005104F0"/>
    <w:rsid w:val="00510EFB"/>
    <w:rsid w:val="00512FAB"/>
    <w:rsid w:val="005159E0"/>
    <w:rsid w:val="00520250"/>
    <w:rsid w:val="00520841"/>
    <w:rsid w:val="00521787"/>
    <w:rsid w:val="00522B9A"/>
    <w:rsid w:val="005241C2"/>
    <w:rsid w:val="00524801"/>
    <w:rsid w:val="00525071"/>
    <w:rsid w:val="00525605"/>
    <w:rsid w:val="005278E0"/>
    <w:rsid w:val="00530C07"/>
    <w:rsid w:val="00530C58"/>
    <w:rsid w:val="00531590"/>
    <w:rsid w:val="00532034"/>
    <w:rsid w:val="0053273D"/>
    <w:rsid w:val="00534049"/>
    <w:rsid w:val="00534D05"/>
    <w:rsid w:val="00535840"/>
    <w:rsid w:val="0053610E"/>
    <w:rsid w:val="00537E26"/>
    <w:rsid w:val="0054031A"/>
    <w:rsid w:val="005418C6"/>
    <w:rsid w:val="00541AD2"/>
    <w:rsid w:val="0054223D"/>
    <w:rsid w:val="005424C6"/>
    <w:rsid w:val="00542A51"/>
    <w:rsid w:val="00542B01"/>
    <w:rsid w:val="005430ED"/>
    <w:rsid w:val="0054351C"/>
    <w:rsid w:val="00543B01"/>
    <w:rsid w:val="005443B9"/>
    <w:rsid w:val="0054474C"/>
    <w:rsid w:val="00545E7A"/>
    <w:rsid w:val="00546541"/>
    <w:rsid w:val="005503A8"/>
    <w:rsid w:val="005503D6"/>
    <w:rsid w:val="005504D1"/>
    <w:rsid w:val="00551DBA"/>
    <w:rsid w:val="0055234B"/>
    <w:rsid w:val="00552842"/>
    <w:rsid w:val="005531EE"/>
    <w:rsid w:val="00553FB8"/>
    <w:rsid w:val="00554AA3"/>
    <w:rsid w:val="00556170"/>
    <w:rsid w:val="0055680D"/>
    <w:rsid w:val="00557523"/>
    <w:rsid w:val="00557B76"/>
    <w:rsid w:val="0056045C"/>
    <w:rsid w:val="00561389"/>
    <w:rsid w:val="00561533"/>
    <w:rsid w:val="00561A97"/>
    <w:rsid w:val="00563697"/>
    <w:rsid w:val="00564354"/>
    <w:rsid w:val="00565895"/>
    <w:rsid w:val="00566343"/>
    <w:rsid w:val="00567470"/>
    <w:rsid w:val="005674D2"/>
    <w:rsid w:val="00567A95"/>
    <w:rsid w:val="0057055F"/>
    <w:rsid w:val="005705E1"/>
    <w:rsid w:val="0057254F"/>
    <w:rsid w:val="00575A56"/>
    <w:rsid w:val="005762BF"/>
    <w:rsid w:val="00577D42"/>
    <w:rsid w:val="00577EC0"/>
    <w:rsid w:val="005837A8"/>
    <w:rsid w:val="00583B03"/>
    <w:rsid w:val="005840CC"/>
    <w:rsid w:val="005843EB"/>
    <w:rsid w:val="00585C9B"/>
    <w:rsid w:val="00585F5A"/>
    <w:rsid w:val="00590936"/>
    <w:rsid w:val="00590B75"/>
    <w:rsid w:val="005918CB"/>
    <w:rsid w:val="0059457D"/>
    <w:rsid w:val="005975F6"/>
    <w:rsid w:val="0059798F"/>
    <w:rsid w:val="00597EB5"/>
    <w:rsid w:val="005A0439"/>
    <w:rsid w:val="005A0DB9"/>
    <w:rsid w:val="005A0E8F"/>
    <w:rsid w:val="005A1C3B"/>
    <w:rsid w:val="005A2AD3"/>
    <w:rsid w:val="005A50C5"/>
    <w:rsid w:val="005A65AA"/>
    <w:rsid w:val="005A7B2E"/>
    <w:rsid w:val="005B0ECD"/>
    <w:rsid w:val="005B12C5"/>
    <w:rsid w:val="005B36DD"/>
    <w:rsid w:val="005B4283"/>
    <w:rsid w:val="005B5805"/>
    <w:rsid w:val="005B737F"/>
    <w:rsid w:val="005C0609"/>
    <w:rsid w:val="005C07E6"/>
    <w:rsid w:val="005C0E5C"/>
    <w:rsid w:val="005C0EA1"/>
    <w:rsid w:val="005C1EDC"/>
    <w:rsid w:val="005C25B8"/>
    <w:rsid w:val="005C2CD4"/>
    <w:rsid w:val="005C49E4"/>
    <w:rsid w:val="005C5591"/>
    <w:rsid w:val="005C5F1E"/>
    <w:rsid w:val="005C6A03"/>
    <w:rsid w:val="005C6D67"/>
    <w:rsid w:val="005C7387"/>
    <w:rsid w:val="005C791C"/>
    <w:rsid w:val="005C7FA1"/>
    <w:rsid w:val="005D104E"/>
    <w:rsid w:val="005D12C7"/>
    <w:rsid w:val="005D2075"/>
    <w:rsid w:val="005D3182"/>
    <w:rsid w:val="005D3B8D"/>
    <w:rsid w:val="005D6E65"/>
    <w:rsid w:val="005D7A98"/>
    <w:rsid w:val="005E0351"/>
    <w:rsid w:val="005E073D"/>
    <w:rsid w:val="005E094D"/>
    <w:rsid w:val="005E0A97"/>
    <w:rsid w:val="005E0C9C"/>
    <w:rsid w:val="005E4498"/>
    <w:rsid w:val="005E4A1F"/>
    <w:rsid w:val="005E5868"/>
    <w:rsid w:val="005E781C"/>
    <w:rsid w:val="005F1995"/>
    <w:rsid w:val="005F1B3D"/>
    <w:rsid w:val="005F427A"/>
    <w:rsid w:val="005F64CB"/>
    <w:rsid w:val="005F6FE6"/>
    <w:rsid w:val="005F7CEF"/>
    <w:rsid w:val="0060592F"/>
    <w:rsid w:val="00606110"/>
    <w:rsid w:val="006066A3"/>
    <w:rsid w:val="00606C86"/>
    <w:rsid w:val="006075B8"/>
    <w:rsid w:val="00607779"/>
    <w:rsid w:val="00610B67"/>
    <w:rsid w:val="00610D07"/>
    <w:rsid w:val="00611896"/>
    <w:rsid w:val="00612035"/>
    <w:rsid w:val="0061245F"/>
    <w:rsid w:val="00612E3C"/>
    <w:rsid w:val="00614191"/>
    <w:rsid w:val="00614EAC"/>
    <w:rsid w:val="00615167"/>
    <w:rsid w:val="0061542B"/>
    <w:rsid w:val="00616892"/>
    <w:rsid w:val="00616CA6"/>
    <w:rsid w:val="0061703B"/>
    <w:rsid w:val="00620461"/>
    <w:rsid w:val="0062179C"/>
    <w:rsid w:val="00621A1C"/>
    <w:rsid w:val="00621F6F"/>
    <w:rsid w:val="006236B6"/>
    <w:rsid w:val="00624091"/>
    <w:rsid w:val="00625216"/>
    <w:rsid w:val="006252FE"/>
    <w:rsid w:val="006263B5"/>
    <w:rsid w:val="00626609"/>
    <w:rsid w:val="00626A22"/>
    <w:rsid w:val="00626F2F"/>
    <w:rsid w:val="00630133"/>
    <w:rsid w:val="006308C0"/>
    <w:rsid w:val="006309C8"/>
    <w:rsid w:val="006316D3"/>
    <w:rsid w:val="00632241"/>
    <w:rsid w:val="00633C44"/>
    <w:rsid w:val="00633D3A"/>
    <w:rsid w:val="00635604"/>
    <w:rsid w:val="0063647D"/>
    <w:rsid w:val="00636B30"/>
    <w:rsid w:val="00636BC8"/>
    <w:rsid w:val="00636CF7"/>
    <w:rsid w:val="0064022D"/>
    <w:rsid w:val="0064047C"/>
    <w:rsid w:val="00640867"/>
    <w:rsid w:val="0064148B"/>
    <w:rsid w:val="00641A24"/>
    <w:rsid w:val="0064247E"/>
    <w:rsid w:val="00642D43"/>
    <w:rsid w:val="00643FF8"/>
    <w:rsid w:val="00645869"/>
    <w:rsid w:val="00646730"/>
    <w:rsid w:val="00650885"/>
    <w:rsid w:val="0065090A"/>
    <w:rsid w:val="00651E9B"/>
    <w:rsid w:val="00651F1A"/>
    <w:rsid w:val="00651FD6"/>
    <w:rsid w:val="00652663"/>
    <w:rsid w:val="00653886"/>
    <w:rsid w:val="006539C5"/>
    <w:rsid w:val="006550DD"/>
    <w:rsid w:val="00656771"/>
    <w:rsid w:val="00656F03"/>
    <w:rsid w:val="00661917"/>
    <w:rsid w:val="00662A9C"/>
    <w:rsid w:val="00662EC9"/>
    <w:rsid w:val="0066441B"/>
    <w:rsid w:val="0066545F"/>
    <w:rsid w:val="006663F9"/>
    <w:rsid w:val="00666DEF"/>
    <w:rsid w:val="0067062A"/>
    <w:rsid w:val="0067117F"/>
    <w:rsid w:val="0067138D"/>
    <w:rsid w:val="006725DB"/>
    <w:rsid w:val="00672BEA"/>
    <w:rsid w:val="00673E6A"/>
    <w:rsid w:val="006740C7"/>
    <w:rsid w:val="006745F6"/>
    <w:rsid w:val="00675EF8"/>
    <w:rsid w:val="00675F3F"/>
    <w:rsid w:val="00676112"/>
    <w:rsid w:val="006774C9"/>
    <w:rsid w:val="0067767C"/>
    <w:rsid w:val="00677FA0"/>
    <w:rsid w:val="0068020D"/>
    <w:rsid w:val="00681410"/>
    <w:rsid w:val="0068301D"/>
    <w:rsid w:val="006838F7"/>
    <w:rsid w:val="006844B2"/>
    <w:rsid w:val="00684639"/>
    <w:rsid w:val="0068666E"/>
    <w:rsid w:val="0068673F"/>
    <w:rsid w:val="00687E30"/>
    <w:rsid w:val="00690313"/>
    <w:rsid w:val="0069095E"/>
    <w:rsid w:val="0069096A"/>
    <w:rsid w:val="00693367"/>
    <w:rsid w:val="00695059"/>
    <w:rsid w:val="0069552F"/>
    <w:rsid w:val="00695E83"/>
    <w:rsid w:val="006A013C"/>
    <w:rsid w:val="006A1F34"/>
    <w:rsid w:val="006A2F43"/>
    <w:rsid w:val="006A505F"/>
    <w:rsid w:val="006A694F"/>
    <w:rsid w:val="006A74F0"/>
    <w:rsid w:val="006A7575"/>
    <w:rsid w:val="006B07CF"/>
    <w:rsid w:val="006B1B6B"/>
    <w:rsid w:val="006B2425"/>
    <w:rsid w:val="006B27B8"/>
    <w:rsid w:val="006B2855"/>
    <w:rsid w:val="006B2E3B"/>
    <w:rsid w:val="006B6F57"/>
    <w:rsid w:val="006B7958"/>
    <w:rsid w:val="006C204A"/>
    <w:rsid w:val="006C29E8"/>
    <w:rsid w:val="006C4B65"/>
    <w:rsid w:val="006C69AD"/>
    <w:rsid w:val="006C6A4C"/>
    <w:rsid w:val="006C6FDE"/>
    <w:rsid w:val="006C76F0"/>
    <w:rsid w:val="006D0BF0"/>
    <w:rsid w:val="006D2514"/>
    <w:rsid w:val="006D2D3D"/>
    <w:rsid w:val="006D6B20"/>
    <w:rsid w:val="006E01FE"/>
    <w:rsid w:val="006E1479"/>
    <w:rsid w:val="006E172D"/>
    <w:rsid w:val="006E1DDF"/>
    <w:rsid w:val="006E38B8"/>
    <w:rsid w:val="006E3E96"/>
    <w:rsid w:val="006E3ED7"/>
    <w:rsid w:val="006E499B"/>
    <w:rsid w:val="006E5008"/>
    <w:rsid w:val="006E52EB"/>
    <w:rsid w:val="006E5B44"/>
    <w:rsid w:val="006E7D16"/>
    <w:rsid w:val="006F0F0F"/>
    <w:rsid w:val="006F1C08"/>
    <w:rsid w:val="006F2B70"/>
    <w:rsid w:val="006F2CBA"/>
    <w:rsid w:val="006F4DAF"/>
    <w:rsid w:val="007015B1"/>
    <w:rsid w:val="0070210D"/>
    <w:rsid w:val="007023C8"/>
    <w:rsid w:val="00703334"/>
    <w:rsid w:val="00705F56"/>
    <w:rsid w:val="007069D1"/>
    <w:rsid w:val="0071069E"/>
    <w:rsid w:val="00710B1F"/>
    <w:rsid w:val="00711FFF"/>
    <w:rsid w:val="00713236"/>
    <w:rsid w:val="00713980"/>
    <w:rsid w:val="00716BB9"/>
    <w:rsid w:val="00716F5E"/>
    <w:rsid w:val="0071778B"/>
    <w:rsid w:val="00717C8C"/>
    <w:rsid w:val="0072033E"/>
    <w:rsid w:val="00721D72"/>
    <w:rsid w:val="00722D27"/>
    <w:rsid w:val="00723F54"/>
    <w:rsid w:val="0072671E"/>
    <w:rsid w:val="007276EC"/>
    <w:rsid w:val="0073043F"/>
    <w:rsid w:val="00730639"/>
    <w:rsid w:val="00730F76"/>
    <w:rsid w:val="007315A3"/>
    <w:rsid w:val="0073207A"/>
    <w:rsid w:val="00732453"/>
    <w:rsid w:val="00732C6A"/>
    <w:rsid w:val="007333FA"/>
    <w:rsid w:val="00733725"/>
    <w:rsid w:val="00735576"/>
    <w:rsid w:val="00735C38"/>
    <w:rsid w:val="00735C56"/>
    <w:rsid w:val="00736204"/>
    <w:rsid w:val="00736A39"/>
    <w:rsid w:val="007376DB"/>
    <w:rsid w:val="00737DC7"/>
    <w:rsid w:val="007401B1"/>
    <w:rsid w:val="00740828"/>
    <w:rsid w:val="00741792"/>
    <w:rsid w:val="00741BE9"/>
    <w:rsid w:val="0074373A"/>
    <w:rsid w:val="00744A26"/>
    <w:rsid w:val="00745170"/>
    <w:rsid w:val="007452B8"/>
    <w:rsid w:val="00745CA6"/>
    <w:rsid w:val="00746859"/>
    <w:rsid w:val="00747295"/>
    <w:rsid w:val="00751EEA"/>
    <w:rsid w:val="007522E4"/>
    <w:rsid w:val="007538F3"/>
    <w:rsid w:val="00753A2E"/>
    <w:rsid w:val="00753CBB"/>
    <w:rsid w:val="00757177"/>
    <w:rsid w:val="00757B09"/>
    <w:rsid w:val="00757FED"/>
    <w:rsid w:val="0076049D"/>
    <w:rsid w:val="00761F50"/>
    <w:rsid w:val="0076200D"/>
    <w:rsid w:val="007627B3"/>
    <w:rsid w:val="00764DC7"/>
    <w:rsid w:val="00766AE6"/>
    <w:rsid w:val="00767542"/>
    <w:rsid w:val="00767569"/>
    <w:rsid w:val="00767A27"/>
    <w:rsid w:val="00767AB9"/>
    <w:rsid w:val="00767E81"/>
    <w:rsid w:val="00770C10"/>
    <w:rsid w:val="00771F16"/>
    <w:rsid w:val="0077289C"/>
    <w:rsid w:val="00773EEA"/>
    <w:rsid w:val="00781013"/>
    <w:rsid w:val="0078112D"/>
    <w:rsid w:val="007812E1"/>
    <w:rsid w:val="007831F5"/>
    <w:rsid w:val="00786DF2"/>
    <w:rsid w:val="007872F1"/>
    <w:rsid w:val="00787A04"/>
    <w:rsid w:val="00790332"/>
    <w:rsid w:val="00790BB5"/>
    <w:rsid w:val="00790F32"/>
    <w:rsid w:val="007913AD"/>
    <w:rsid w:val="0079496A"/>
    <w:rsid w:val="00797332"/>
    <w:rsid w:val="00797ED7"/>
    <w:rsid w:val="007A18E1"/>
    <w:rsid w:val="007A35FE"/>
    <w:rsid w:val="007A4520"/>
    <w:rsid w:val="007A48DC"/>
    <w:rsid w:val="007A50F0"/>
    <w:rsid w:val="007A772E"/>
    <w:rsid w:val="007B124D"/>
    <w:rsid w:val="007B3870"/>
    <w:rsid w:val="007B5509"/>
    <w:rsid w:val="007B5AA3"/>
    <w:rsid w:val="007B6353"/>
    <w:rsid w:val="007C267A"/>
    <w:rsid w:val="007C29B8"/>
    <w:rsid w:val="007C4DFE"/>
    <w:rsid w:val="007C6DA8"/>
    <w:rsid w:val="007D0A41"/>
    <w:rsid w:val="007D0E47"/>
    <w:rsid w:val="007D1675"/>
    <w:rsid w:val="007D1795"/>
    <w:rsid w:val="007D2A39"/>
    <w:rsid w:val="007D475B"/>
    <w:rsid w:val="007D482D"/>
    <w:rsid w:val="007D4995"/>
    <w:rsid w:val="007D4A63"/>
    <w:rsid w:val="007D5D84"/>
    <w:rsid w:val="007D7129"/>
    <w:rsid w:val="007E0472"/>
    <w:rsid w:val="007E2F29"/>
    <w:rsid w:val="007E3562"/>
    <w:rsid w:val="007E4168"/>
    <w:rsid w:val="007E4808"/>
    <w:rsid w:val="007E55B1"/>
    <w:rsid w:val="007E68EF"/>
    <w:rsid w:val="007E6BA6"/>
    <w:rsid w:val="007F30D1"/>
    <w:rsid w:val="007F3AE2"/>
    <w:rsid w:val="007F48AB"/>
    <w:rsid w:val="007F5F13"/>
    <w:rsid w:val="007F5F14"/>
    <w:rsid w:val="007F5F73"/>
    <w:rsid w:val="007F6824"/>
    <w:rsid w:val="007F69E9"/>
    <w:rsid w:val="00800CDA"/>
    <w:rsid w:val="00801786"/>
    <w:rsid w:val="008026AD"/>
    <w:rsid w:val="00803ADE"/>
    <w:rsid w:val="0080439D"/>
    <w:rsid w:val="00804F34"/>
    <w:rsid w:val="0080577E"/>
    <w:rsid w:val="00805A6C"/>
    <w:rsid w:val="00805B6F"/>
    <w:rsid w:val="00806A56"/>
    <w:rsid w:val="00811155"/>
    <w:rsid w:val="00812282"/>
    <w:rsid w:val="00812A0B"/>
    <w:rsid w:val="008148F3"/>
    <w:rsid w:val="008159DC"/>
    <w:rsid w:val="0081698B"/>
    <w:rsid w:val="00816FF3"/>
    <w:rsid w:val="008172B3"/>
    <w:rsid w:val="008174DB"/>
    <w:rsid w:val="00820441"/>
    <w:rsid w:val="00820DC7"/>
    <w:rsid w:val="00825BD0"/>
    <w:rsid w:val="0082678D"/>
    <w:rsid w:val="0082691A"/>
    <w:rsid w:val="00830059"/>
    <w:rsid w:val="00832BFD"/>
    <w:rsid w:val="00833A9F"/>
    <w:rsid w:val="008344FC"/>
    <w:rsid w:val="00835805"/>
    <w:rsid w:val="00835B50"/>
    <w:rsid w:val="0083776C"/>
    <w:rsid w:val="008423B5"/>
    <w:rsid w:val="00842E82"/>
    <w:rsid w:val="00843868"/>
    <w:rsid w:val="00844ECF"/>
    <w:rsid w:val="00846007"/>
    <w:rsid w:val="008478F6"/>
    <w:rsid w:val="00851ABF"/>
    <w:rsid w:val="00851D71"/>
    <w:rsid w:val="00851F16"/>
    <w:rsid w:val="00853B11"/>
    <w:rsid w:val="0085415F"/>
    <w:rsid w:val="00854754"/>
    <w:rsid w:val="0085509E"/>
    <w:rsid w:val="0085603F"/>
    <w:rsid w:val="0085635F"/>
    <w:rsid w:val="00857868"/>
    <w:rsid w:val="00857C9A"/>
    <w:rsid w:val="00860209"/>
    <w:rsid w:val="0086061E"/>
    <w:rsid w:val="008622E8"/>
    <w:rsid w:val="00862B3E"/>
    <w:rsid w:val="00863DB3"/>
    <w:rsid w:val="008647F6"/>
    <w:rsid w:val="008656C5"/>
    <w:rsid w:val="00865B0A"/>
    <w:rsid w:val="00865DB4"/>
    <w:rsid w:val="00871433"/>
    <w:rsid w:val="008723E2"/>
    <w:rsid w:val="00872547"/>
    <w:rsid w:val="0087319F"/>
    <w:rsid w:val="00875170"/>
    <w:rsid w:val="0087575D"/>
    <w:rsid w:val="0087584D"/>
    <w:rsid w:val="00875B6E"/>
    <w:rsid w:val="008845A2"/>
    <w:rsid w:val="008868FF"/>
    <w:rsid w:val="008871D3"/>
    <w:rsid w:val="008878B8"/>
    <w:rsid w:val="00890427"/>
    <w:rsid w:val="00890F63"/>
    <w:rsid w:val="008937AD"/>
    <w:rsid w:val="008962FD"/>
    <w:rsid w:val="00896454"/>
    <w:rsid w:val="00896537"/>
    <w:rsid w:val="008A0FAC"/>
    <w:rsid w:val="008A14FF"/>
    <w:rsid w:val="008A184B"/>
    <w:rsid w:val="008A4240"/>
    <w:rsid w:val="008A4701"/>
    <w:rsid w:val="008A5554"/>
    <w:rsid w:val="008A5E29"/>
    <w:rsid w:val="008A650E"/>
    <w:rsid w:val="008A6A73"/>
    <w:rsid w:val="008B0F33"/>
    <w:rsid w:val="008B2A42"/>
    <w:rsid w:val="008B30BA"/>
    <w:rsid w:val="008B57E4"/>
    <w:rsid w:val="008B60FE"/>
    <w:rsid w:val="008B633A"/>
    <w:rsid w:val="008C0283"/>
    <w:rsid w:val="008C06B1"/>
    <w:rsid w:val="008C0778"/>
    <w:rsid w:val="008C0A80"/>
    <w:rsid w:val="008C19F2"/>
    <w:rsid w:val="008C2409"/>
    <w:rsid w:val="008C3366"/>
    <w:rsid w:val="008C4044"/>
    <w:rsid w:val="008C64F3"/>
    <w:rsid w:val="008C74E4"/>
    <w:rsid w:val="008C7651"/>
    <w:rsid w:val="008D187D"/>
    <w:rsid w:val="008D1A4C"/>
    <w:rsid w:val="008D2261"/>
    <w:rsid w:val="008D3030"/>
    <w:rsid w:val="008D3D80"/>
    <w:rsid w:val="008D4C36"/>
    <w:rsid w:val="008D6A64"/>
    <w:rsid w:val="008E12C1"/>
    <w:rsid w:val="008E2290"/>
    <w:rsid w:val="008E2A30"/>
    <w:rsid w:val="008E2BC5"/>
    <w:rsid w:val="008E5716"/>
    <w:rsid w:val="008E696E"/>
    <w:rsid w:val="008E7745"/>
    <w:rsid w:val="008F038D"/>
    <w:rsid w:val="008F04F2"/>
    <w:rsid w:val="008F06B6"/>
    <w:rsid w:val="008F0FFD"/>
    <w:rsid w:val="008F139C"/>
    <w:rsid w:val="008F21D7"/>
    <w:rsid w:val="008F5F20"/>
    <w:rsid w:val="008F6968"/>
    <w:rsid w:val="008F6A4A"/>
    <w:rsid w:val="009012DA"/>
    <w:rsid w:val="00901753"/>
    <w:rsid w:val="009032E0"/>
    <w:rsid w:val="009037DE"/>
    <w:rsid w:val="00903C65"/>
    <w:rsid w:val="00903F4D"/>
    <w:rsid w:val="00905BCD"/>
    <w:rsid w:val="00905E64"/>
    <w:rsid w:val="00907BEC"/>
    <w:rsid w:val="00910F78"/>
    <w:rsid w:val="00911683"/>
    <w:rsid w:val="00911A04"/>
    <w:rsid w:val="00914843"/>
    <w:rsid w:val="009150B5"/>
    <w:rsid w:val="009150C8"/>
    <w:rsid w:val="00915560"/>
    <w:rsid w:val="00916779"/>
    <w:rsid w:val="009222AB"/>
    <w:rsid w:val="0092271D"/>
    <w:rsid w:val="00923DD1"/>
    <w:rsid w:val="00924335"/>
    <w:rsid w:val="00925AAC"/>
    <w:rsid w:val="00926014"/>
    <w:rsid w:val="00927A65"/>
    <w:rsid w:val="00930D80"/>
    <w:rsid w:val="009317D8"/>
    <w:rsid w:val="00931848"/>
    <w:rsid w:val="00932B1B"/>
    <w:rsid w:val="00932D3A"/>
    <w:rsid w:val="0093333F"/>
    <w:rsid w:val="0093375A"/>
    <w:rsid w:val="009338FE"/>
    <w:rsid w:val="00934444"/>
    <w:rsid w:val="00935907"/>
    <w:rsid w:val="00935CED"/>
    <w:rsid w:val="0094042E"/>
    <w:rsid w:val="00941706"/>
    <w:rsid w:val="0094536C"/>
    <w:rsid w:val="00946D54"/>
    <w:rsid w:val="009472CC"/>
    <w:rsid w:val="00952570"/>
    <w:rsid w:val="009525DE"/>
    <w:rsid w:val="009527B1"/>
    <w:rsid w:val="00954241"/>
    <w:rsid w:val="009558B7"/>
    <w:rsid w:val="009561C7"/>
    <w:rsid w:val="00956356"/>
    <w:rsid w:val="00957F2A"/>
    <w:rsid w:val="00960210"/>
    <w:rsid w:val="0096367D"/>
    <w:rsid w:val="00964F2A"/>
    <w:rsid w:val="00965AB6"/>
    <w:rsid w:val="0096789D"/>
    <w:rsid w:val="00972698"/>
    <w:rsid w:val="00973646"/>
    <w:rsid w:val="009748C3"/>
    <w:rsid w:val="00976CB5"/>
    <w:rsid w:val="00977980"/>
    <w:rsid w:val="00980FE7"/>
    <w:rsid w:val="009813A2"/>
    <w:rsid w:val="00982113"/>
    <w:rsid w:val="00983D46"/>
    <w:rsid w:val="009848B4"/>
    <w:rsid w:val="009852CA"/>
    <w:rsid w:val="00986237"/>
    <w:rsid w:val="00990E14"/>
    <w:rsid w:val="00992EF0"/>
    <w:rsid w:val="00993A40"/>
    <w:rsid w:val="00993F4C"/>
    <w:rsid w:val="00995CA0"/>
    <w:rsid w:val="00995F19"/>
    <w:rsid w:val="009961F1"/>
    <w:rsid w:val="009963BC"/>
    <w:rsid w:val="009A114B"/>
    <w:rsid w:val="009A14E7"/>
    <w:rsid w:val="009A1962"/>
    <w:rsid w:val="009A2F3E"/>
    <w:rsid w:val="009A349C"/>
    <w:rsid w:val="009A3544"/>
    <w:rsid w:val="009A69D8"/>
    <w:rsid w:val="009B0C19"/>
    <w:rsid w:val="009B1230"/>
    <w:rsid w:val="009B1BBA"/>
    <w:rsid w:val="009B1E12"/>
    <w:rsid w:val="009B2B76"/>
    <w:rsid w:val="009B3DE2"/>
    <w:rsid w:val="009B60A6"/>
    <w:rsid w:val="009B7302"/>
    <w:rsid w:val="009B7C37"/>
    <w:rsid w:val="009C0641"/>
    <w:rsid w:val="009C1D38"/>
    <w:rsid w:val="009C2592"/>
    <w:rsid w:val="009C2C5C"/>
    <w:rsid w:val="009C43E4"/>
    <w:rsid w:val="009C4E96"/>
    <w:rsid w:val="009C530F"/>
    <w:rsid w:val="009C61EE"/>
    <w:rsid w:val="009C6626"/>
    <w:rsid w:val="009C734D"/>
    <w:rsid w:val="009C7946"/>
    <w:rsid w:val="009D2BA5"/>
    <w:rsid w:val="009D4893"/>
    <w:rsid w:val="009D584B"/>
    <w:rsid w:val="009D773B"/>
    <w:rsid w:val="009D7CF3"/>
    <w:rsid w:val="009E13CB"/>
    <w:rsid w:val="009E383F"/>
    <w:rsid w:val="009E3BCF"/>
    <w:rsid w:val="009E4208"/>
    <w:rsid w:val="009E58E4"/>
    <w:rsid w:val="009E5DB2"/>
    <w:rsid w:val="009E5F45"/>
    <w:rsid w:val="009E6942"/>
    <w:rsid w:val="009E6B1C"/>
    <w:rsid w:val="009E7AB7"/>
    <w:rsid w:val="009F062C"/>
    <w:rsid w:val="009F0D89"/>
    <w:rsid w:val="009F1A5A"/>
    <w:rsid w:val="009F2A23"/>
    <w:rsid w:val="009F2A7D"/>
    <w:rsid w:val="009F4B44"/>
    <w:rsid w:val="009F63D5"/>
    <w:rsid w:val="00A00FAE"/>
    <w:rsid w:val="00A03414"/>
    <w:rsid w:val="00A04069"/>
    <w:rsid w:val="00A051A6"/>
    <w:rsid w:val="00A0533E"/>
    <w:rsid w:val="00A05763"/>
    <w:rsid w:val="00A065CA"/>
    <w:rsid w:val="00A072FF"/>
    <w:rsid w:val="00A10543"/>
    <w:rsid w:val="00A12792"/>
    <w:rsid w:val="00A12D96"/>
    <w:rsid w:val="00A14A6F"/>
    <w:rsid w:val="00A14E64"/>
    <w:rsid w:val="00A17629"/>
    <w:rsid w:val="00A17DAF"/>
    <w:rsid w:val="00A204D4"/>
    <w:rsid w:val="00A20BA4"/>
    <w:rsid w:val="00A21303"/>
    <w:rsid w:val="00A23416"/>
    <w:rsid w:val="00A26797"/>
    <w:rsid w:val="00A27F93"/>
    <w:rsid w:val="00A31679"/>
    <w:rsid w:val="00A319DE"/>
    <w:rsid w:val="00A32621"/>
    <w:rsid w:val="00A330FC"/>
    <w:rsid w:val="00A3322A"/>
    <w:rsid w:val="00A33DFB"/>
    <w:rsid w:val="00A34276"/>
    <w:rsid w:val="00A34551"/>
    <w:rsid w:val="00A36173"/>
    <w:rsid w:val="00A41711"/>
    <w:rsid w:val="00A42757"/>
    <w:rsid w:val="00A4282B"/>
    <w:rsid w:val="00A44441"/>
    <w:rsid w:val="00A4527E"/>
    <w:rsid w:val="00A45C38"/>
    <w:rsid w:val="00A525C3"/>
    <w:rsid w:val="00A52EB7"/>
    <w:rsid w:val="00A53246"/>
    <w:rsid w:val="00A53650"/>
    <w:rsid w:val="00A542EC"/>
    <w:rsid w:val="00A56F2D"/>
    <w:rsid w:val="00A605AC"/>
    <w:rsid w:val="00A60F2B"/>
    <w:rsid w:val="00A61051"/>
    <w:rsid w:val="00A6286A"/>
    <w:rsid w:val="00A62B28"/>
    <w:rsid w:val="00A67548"/>
    <w:rsid w:val="00A67787"/>
    <w:rsid w:val="00A70AB8"/>
    <w:rsid w:val="00A7142E"/>
    <w:rsid w:val="00A71C36"/>
    <w:rsid w:val="00A73704"/>
    <w:rsid w:val="00A7440E"/>
    <w:rsid w:val="00A74AEF"/>
    <w:rsid w:val="00A76218"/>
    <w:rsid w:val="00A768C9"/>
    <w:rsid w:val="00A76A32"/>
    <w:rsid w:val="00A7743D"/>
    <w:rsid w:val="00A7773E"/>
    <w:rsid w:val="00A779BC"/>
    <w:rsid w:val="00A77FFC"/>
    <w:rsid w:val="00A80960"/>
    <w:rsid w:val="00A8122E"/>
    <w:rsid w:val="00A812C7"/>
    <w:rsid w:val="00A8157E"/>
    <w:rsid w:val="00A8186E"/>
    <w:rsid w:val="00A82B70"/>
    <w:rsid w:val="00A82EF5"/>
    <w:rsid w:val="00A83714"/>
    <w:rsid w:val="00A84330"/>
    <w:rsid w:val="00A854DB"/>
    <w:rsid w:val="00A86124"/>
    <w:rsid w:val="00A865F8"/>
    <w:rsid w:val="00A869C7"/>
    <w:rsid w:val="00A8726D"/>
    <w:rsid w:val="00A94F5A"/>
    <w:rsid w:val="00A95723"/>
    <w:rsid w:val="00A965CA"/>
    <w:rsid w:val="00A97893"/>
    <w:rsid w:val="00AA4DA8"/>
    <w:rsid w:val="00AA548A"/>
    <w:rsid w:val="00AA5AC2"/>
    <w:rsid w:val="00AB019D"/>
    <w:rsid w:val="00AB03DA"/>
    <w:rsid w:val="00AB06D4"/>
    <w:rsid w:val="00AB0ADF"/>
    <w:rsid w:val="00AB26EF"/>
    <w:rsid w:val="00AB428C"/>
    <w:rsid w:val="00AB46D0"/>
    <w:rsid w:val="00AB4EA7"/>
    <w:rsid w:val="00AB55CB"/>
    <w:rsid w:val="00AB5959"/>
    <w:rsid w:val="00AB595B"/>
    <w:rsid w:val="00AC283B"/>
    <w:rsid w:val="00AC2F2E"/>
    <w:rsid w:val="00AC30DE"/>
    <w:rsid w:val="00AC62B9"/>
    <w:rsid w:val="00AC6456"/>
    <w:rsid w:val="00AC7BE3"/>
    <w:rsid w:val="00AD071D"/>
    <w:rsid w:val="00AD2184"/>
    <w:rsid w:val="00AD36E2"/>
    <w:rsid w:val="00AD3921"/>
    <w:rsid w:val="00AD4B38"/>
    <w:rsid w:val="00AD54C2"/>
    <w:rsid w:val="00AD56FC"/>
    <w:rsid w:val="00AD5EF6"/>
    <w:rsid w:val="00AD7918"/>
    <w:rsid w:val="00AD7F8E"/>
    <w:rsid w:val="00AE0206"/>
    <w:rsid w:val="00AE0D0E"/>
    <w:rsid w:val="00AE61A9"/>
    <w:rsid w:val="00AE69CF"/>
    <w:rsid w:val="00AF16D6"/>
    <w:rsid w:val="00AF21DA"/>
    <w:rsid w:val="00AF2355"/>
    <w:rsid w:val="00AF73AE"/>
    <w:rsid w:val="00B0009F"/>
    <w:rsid w:val="00B009FA"/>
    <w:rsid w:val="00B00D41"/>
    <w:rsid w:val="00B0139F"/>
    <w:rsid w:val="00B01772"/>
    <w:rsid w:val="00B0190C"/>
    <w:rsid w:val="00B03705"/>
    <w:rsid w:val="00B03845"/>
    <w:rsid w:val="00B03E59"/>
    <w:rsid w:val="00B079BF"/>
    <w:rsid w:val="00B103A0"/>
    <w:rsid w:val="00B11AC7"/>
    <w:rsid w:val="00B134AC"/>
    <w:rsid w:val="00B138B0"/>
    <w:rsid w:val="00B16C01"/>
    <w:rsid w:val="00B20360"/>
    <w:rsid w:val="00B21625"/>
    <w:rsid w:val="00B235FE"/>
    <w:rsid w:val="00B24FF4"/>
    <w:rsid w:val="00B33FAF"/>
    <w:rsid w:val="00B350AC"/>
    <w:rsid w:val="00B35945"/>
    <w:rsid w:val="00B3731B"/>
    <w:rsid w:val="00B37391"/>
    <w:rsid w:val="00B40FD7"/>
    <w:rsid w:val="00B41611"/>
    <w:rsid w:val="00B41C17"/>
    <w:rsid w:val="00B439F3"/>
    <w:rsid w:val="00B43AD6"/>
    <w:rsid w:val="00B46254"/>
    <w:rsid w:val="00B4684E"/>
    <w:rsid w:val="00B4746C"/>
    <w:rsid w:val="00B47754"/>
    <w:rsid w:val="00B4793E"/>
    <w:rsid w:val="00B47E33"/>
    <w:rsid w:val="00B51831"/>
    <w:rsid w:val="00B51FCB"/>
    <w:rsid w:val="00B60271"/>
    <w:rsid w:val="00B61990"/>
    <w:rsid w:val="00B6233D"/>
    <w:rsid w:val="00B62BE4"/>
    <w:rsid w:val="00B63D4D"/>
    <w:rsid w:val="00B63D9C"/>
    <w:rsid w:val="00B66736"/>
    <w:rsid w:val="00B66ECB"/>
    <w:rsid w:val="00B70E22"/>
    <w:rsid w:val="00B75845"/>
    <w:rsid w:val="00B77473"/>
    <w:rsid w:val="00B827AA"/>
    <w:rsid w:val="00B831E3"/>
    <w:rsid w:val="00B846EC"/>
    <w:rsid w:val="00B871E9"/>
    <w:rsid w:val="00B90A1F"/>
    <w:rsid w:val="00B942F4"/>
    <w:rsid w:val="00B944A4"/>
    <w:rsid w:val="00B9518F"/>
    <w:rsid w:val="00B9781A"/>
    <w:rsid w:val="00BA2395"/>
    <w:rsid w:val="00BA27A6"/>
    <w:rsid w:val="00BA2EF8"/>
    <w:rsid w:val="00BA3C86"/>
    <w:rsid w:val="00BA509E"/>
    <w:rsid w:val="00BA51A4"/>
    <w:rsid w:val="00BA5BEF"/>
    <w:rsid w:val="00BA5F0C"/>
    <w:rsid w:val="00BB1614"/>
    <w:rsid w:val="00BB192A"/>
    <w:rsid w:val="00BB1DE7"/>
    <w:rsid w:val="00BB3411"/>
    <w:rsid w:val="00BB4C17"/>
    <w:rsid w:val="00BB54CE"/>
    <w:rsid w:val="00BB611B"/>
    <w:rsid w:val="00BB6BCD"/>
    <w:rsid w:val="00BB742C"/>
    <w:rsid w:val="00BC02EC"/>
    <w:rsid w:val="00BC0DAA"/>
    <w:rsid w:val="00BC2EAB"/>
    <w:rsid w:val="00BC2F29"/>
    <w:rsid w:val="00BC38F2"/>
    <w:rsid w:val="00BC41CC"/>
    <w:rsid w:val="00BC5B42"/>
    <w:rsid w:val="00BC6BB6"/>
    <w:rsid w:val="00BC7382"/>
    <w:rsid w:val="00BC781D"/>
    <w:rsid w:val="00BD23CF"/>
    <w:rsid w:val="00BD25CC"/>
    <w:rsid w:val="00BD2BDB"/>
    <w:rsid w:val="00BD2D03"/>
    <w:rsid w:val="00BD3EE3"/>
    <w:rsid w:val="00BD402A"/>
    <w:rsid w:val="00BD46A0"/>
    <w:rsid w:val="00BD4F8F"/>
    <w:rsid w:val="00BD5648"/>
    <w:rsid w:val="00BD5A40"/>
    <w:rsid w:val="00BD5E2D"/>
    <w:rsid w:val="00BD687B"/>
    <w:rsid w:val="00BD7B92"/>
    <w:rsid w:val="00BE0AE2"/>
    <w:rsid w:val="00BE108E"/>
    <w:rsid w:val="00BE10F8"/>
    <w:rsid w:val="00BE15C9"/>
    <w:rsid w:val="00BE17BB"/>
    <w:rsid w:val="00BE29AB"/>
    <w:rsid w:val="00BE4084"/>
    <w:rsid w:val="00BE5D56"/>
    <w:rsid w:val="00BE6F48"/>
    <w:rsid w:val="00BE700D"/>
    <w:rsid w:val="00BE7A72"/>
    <w:rsid w:val="00BF00B3"/>
    <w:rsid w:val="00BF2814"/>
    <w:rsid w:val="00BF2991"/>
    <w:rsid w:val="00BF2C2D"/>
    <w:rsid w:val="00BF3C41"/>
    <w:rsid w:val="00BF47DC"/>
    <w:rsid w:val="00BF47DE"/>
    <w:rsid w:val="00BF4ECE"/>
    <w:rsid w:val="00BF5C2E"/>
    <w:rsid w:val="00BF5DE0"/>
    <w:rsid w:val="00C00A68"/>
    <w:rsid w:val="00C012CB"/>
    <w:rsid w:val="00C01FC4"/>
    <w:rsid w:val="00C028AE"/>
    <w:rsid w:val="00C035EB"/>
    <w:rsid w:val="00C03D9A"/>
    <w:rsid w:val="00C05BF1"/>
    <w:rsid w:val="00C05EDD"/>
    <w:rsid w:val="00C06D75"/>
    <w:rsid w:val="00C06D7A"/>
    <w:rsid w:val="00C103A1"/>
    <w:rsid w:val="00C11A79"/>
    <w:rsid w:val="00C157A1"/>
    <w:rsid w:val="00C15847"/>
    <w:rsid w:val="00C17398"/>
    <w:rsid w:val="00C201A1"/>
    <w:rsid w:val="00C2103F"/>
    <w:rsid w:val="00C21549"/>
    <w:rsid w:val="00C217BA"/>
    <w:rsid w:val="00C2223B"/>
    <w:rsid w:val="00C2230E"/>
    <w:rsid w:val="00C23044"/>
    <w:rsid w:val="00C2381A"/>
    <w:rsid w:val="00C248EA"/>
    <w:rsid w:val="00C25B4E"/>
    <w:rsid w:val="00C27334"/>
    <w:rsid w:val="00C275CF"/>
    <w:rsid w:val="00C2791E"/>
    <w:rsid w:val="00C27C9E"/>
    <w:rsid w:val="00C3006A"/>
    <w:rsid w:val="00C30B3E"/>
    <w:rsid w:val="00C32138"/>
    <w:rsid w:val="00C3354D"/>
    <w:rsid w:val="00C349A7"/>
    <w:rsid w:val="00C36488"/>
    <w:rsid w:val="00C36916"/>
    <w:rsid w:val="00C37729"/>
    <w:rsid w:val="00C37E16"/>
    <w:rsid w:val="00C419B4"/>
    <w:rsid w:val="00C45181"/>
    <w:rsid w:val="00C4626A"/>
    <w:rsid w:val="00C46645"/>
    <w:rsid w:val="00C46A84"/>
    <w:rsid w:val="00C50473"/>
    <w:rsid w:val="00C53E6F"/>
    <w:rsid w:val="00C56AE4"/>
    <w:rsid w:val="00C56BFF"/>
    <w:rsid w:val="00C57F0F"/>
    <w:rsid w:val="00C60771"/>
    <w:rsid w:val="00C61D28"/>
    <w:rsid w:val="00C620C2"/>
    <w:rsid w:val="00C63F75"/>
    <w:rsid w:val="00C64527"/>
    <w:rsid w:val="00C64A8D"/>
    <w:rsid w:val="00C64B81"/>
    <w:rsid w:val="00C658D4"/>
    <w:rsid w:val="00C6643E"/>
    <w:rsid w:val="00C67888"/>
    <w:rsid w:val="00C70477"/>
    <w:rsid w:val="00C71F60"/>
    <w:rsid w:val="00C739AD"/>
    <w:rsid w:val="00C73AB1"/>
    <w:rsid w:val="00C740F2"/>
    <w:rsid w:val="00C75F7F"/>
    <w:rsid w:val="00C76ABF"/>
    <w:rsid w:val="00C81E19"/>
    <w:rsid w:val="00C864C1"/>
    <w:rsid w:val="00C87413"/>
    <w:rsid w:val="00C87571"/>
    <w:rsid w:val="00C9151C"/>
    <w:rsid w:val="00C92BD0"/>
    <w:rsid w:val="00C934AA"/>
    <w:rsid w:val="00C96023"/>
    <w:rsid w:val="00C96DE9"/>
    <w:rsid w:val="00CA16B7"/>
    <w:rsid w:val="00CA24E0"/>
    <w:rsid w:val="00CA3472"/>
    <w:rsid w:val="00CA3921"/>
    <w:rsid w:val="00CA42FF"/>
    <w:rsid w:val="00CA46FB"/>
    <w:rsid w:val="00CA4CBA"/>
    <w:rsid w:val="00CA5B43"/>
    <w:rsid w:val="00CA5CED"/>
    <w:rsid w:val="00CA7D3A"/>
    <w:rsid w:val="00CB3731"/>
    <w:rsid w:val="00CB402E"/>
    <w:rsid w:val="00CB7E85"/>
    <w:rsid w:val="00CC0629"/>
    <w:rsid w:val="00CC2768"/>
    <w:rsid w:val="00CC4858"/>
    <w:rsid w:val="00CC48CC"/>
    <w:rsid w:val="00CC4AC2"/>
    <w:rsid w:val="00CC50A2"/>
    <w:rsid w:val="00CC6024"/>
    <w:rsid w:val="00CC638E"/>
    <w:rsid w:val="00CD0690"/>
    <w:rsid w:val="00CD251B"/>
    <w:rsid w:val="00CD29B4"/>
    <w:rsid w:val="00CD370D"/>
    <w:rsid w:val="00CD57F2"/>
    <w:rsid w:val="00CD5943"/>
    <w:rsid w:val="00CD5DA7"/>
    <w:rsid w:val="00CD7339"/>
    <w:rsid w:val="00CE0C96"/>
    <w:rsid w:val="00CE153F"/>
    <w:rsid w:val="00CE2C01"/>
    <w:rsid w:val="00CE345B"/>
    <w:rsid w:val="00CE3A6B"/>
    <w:rsid w:val="00CE3BAD"/>
    <w:rsid w:val="00CE415E"/>
    <w:rsid w:val="00CE4594"/>
    <w:rsid w:val="00CE6684"/>
    <w:rsid w:val="00CE6B14"/>
    <w:rsid w:val="00CE7AD3"/>
    <w:rsid w:val="00CF0341"/>
    <w:rsid w:val="00CF07C5"/>
    <w:rsid w:val="00CF0BEA"/>
    <w:rsid w:val="00CF11F6"/>
    <w:rsid w:val="00CF51CC"/>
    <w:rsid w:val="00CF62CE"/>
    <w:rsid w:val="00CF62EE"/>
    <w:rsid w:val="00D000F7"/>
    <w:rsid w:val="00D00689"/>
    <w:rsid w:val="00D00F4D"/>
    <w:rsid w:val="00D020C6"/>
    <w:rsid w:val="00D026AE"/>
    <w:rsid w:val="00D028BF"/>
    <w:rsid w:val="00D02AB7"/>
    <w:rsid w:val="00D02E95"/>
    <w:rsid w:val="00D0415E"/>
    <w:rsid w:val="00D06FEC"/>
    <w:rsid w:val="00D07353"/>
    <w:rsid w:val="00D075ED"/>
    <w:rsid w:val="00D1013F"/>
    <w:rsid w:val="00D1016F"/>
    <w:rsid w:val="00D10B50"/>
    <w:rsid w:val="00D117C4"/>
    <w:rsid w:val="00D13B77"/>
    <w:rsid w:val="00D156BE"/>
    <w:rsid w:val="00D15EE8"/>
    <w:rsid w:val="00D16E40"/>
    <w:rsid w:val="00D17754"/>
    <w:rsid w:val="00D17A79"/>
    <w:rsid w:val="00D2030C"/>
    <w:rsid w:val="00D216E8"/>
    <w:rsid w:val="00D258C1"/>
    <w:rsid w:val="00D25B86"/>
    <w:rsid w:val="00D25D99"/>
    <w:rsid w:val="00D26218"/>
    <w:rsid w:val="00D2650E"/>
    <w:rsid w:val="00D2694D"/>
    <w:rsid w:val="00D2701C"/>
    <w:rsid w:val="00D279A5"/>
    <w:rsid w:val="00D3075B"/>
    <w:rsid w:val="00D31B16"/>
    <w:rsid w:val="00D330B7"/>
    <w:rsid w:val="00D36381"/>
    <w:rsid w:val="00D405AB"/>
    <w:rsid w:val="00D41E86"/>
    <w:rsid w:val="00D435EA"/>
    <w:rsid w:val="00D45086"/>
    <w:rsid w:val="00D46544"/>
    <w:rsid w:val="00D4714F"/>
    <w:rsid w:val="00D4722B"/>
    <w:rsid w:val="00D4780A"/>
    <w:rsid w:val="00D5035C"/>
    <w:rsid w:val="00D51D23"/>
    <w:rsid w:val="00D5219F"/>
    <w:rsid w:val="00D53D09"/>
    <w:rsid w:val="00D5511E"/>
    <w:rsid w:val="00D554BA"/>
    <w:rsid w:val="00D55DF5"/>
    <w:rsid w:val="00D57B0D"/>
    <w:rsid w:val="00D57FC5"/>
    <w:rsid w:val="00D602C2"/>
    <w:rsid w:val="00D606C7"/>
    <w:rsid w:val="00D61ECC"/>
    <w:rsid w:val="00D621F2"/>
    <w:rsid w:val="00D62B38"/>
    <w:rsid w:val="00D6374A"/>
    <w:rsid w:val="00D64119"/>
    <w:rsid w:val="00D644F1"/>
    <w:rsid w:val="00D64B58"/>
    <w:rsid w:val="00D65EED"/>
    <w:rsid w:val="00D67EBC"/>
    <w:rsid w:val="00D70014"/>
    <w:rsid w:val="00D712CA"/>
    <w:rsid w:val="00D7157E"/>
    <w:rsid w:val="00D74BC1"/>
    <w:rsid w:val="00D76066"/>
    <w:rsid w:val="00D77FC3"/>
    <w:rsid w:val="00D80081"/>
    <w:rsid w:val="00D80AF5"/>
    <w:rsid w:val="00D811E6"/>
    <w:rsid w:val="00D82042"/>
    <w:rsid w:val="00D8263D"/>
    <w:rsid w:val="00D84617"/>
    <w:rsid w:val="00D8597D"/>
    <w:rsid w:val="00D8612C"/>
    <w:rsid w:val="00D86CA0"/>
    <w:rsid w:val="00D8718F"/>
    <w:rsid w:val="00D8739A"/>
    <w:rsid w:val="00D90B33"/>
    <w:rsid w:val="00D92FA2"/>
    <w:rsid w:val="00D9420D"/>
    <w:rsid w:val="00D94212"/>
    <w:rsid w:val="00D94B63"/>
    <w:rsid w:val="00D965F3"/>
    <w:rsid w:val="00D967D8"/>
    <w:rsid w:val="00D97408"/>
    <w:rsid w:val="00DA0556"/>
    <w:rsid w:val="00DA0858"/>
    <w:rsid w:val="00DA195A"/>
    <w:rsid w:val="00DA1E65"/>
    <w:rsid w:val="00DA3D6D"/>
    <w:rsid w:val="00DA4004"/>
    <w:rsid w:val="00DA5739"/>
    <w:rsid w:val="00DA5D1F"/>
    <w:rsid w:val="00DA6013"/>
    <w:rsid w:val="00DA7D3F"/>
    <w:rsid w:val="00DA7D6E"/>
    <w:rsid w:val="00DB095D"/>
    <w:rsid w:val="00DB0E9E"/>
    <w:rsid w:val="00DB0F02"/>
    <w:rsid w:val="00DB12D7"/>
    <w:rsid w:val="00DB1801"/>
    <w:rsid w:val="00DB224F"/>
    <w:rsid w:val="00DB360B"/>
    <w:rsid w:val="00DB36A0"/>
    <w:rsid w:val="00DB40F3"/>
    <w:rsid w:val="00DB7943"/>
    <w:rsid w:val="00DC1098"/>
    <w:rsid w:val="00DC138E"/>
    <w:rsid w:val="00DC1C65"/>
    <w:rsid w:val="00DC23BB"/>
    <w:rsid w:val="00DC2FE1"/>
    <w:rsid w:val="00DC3350"/>
    <w:rsid w:val="00DC350B"/>
    <w:rsid w:val="00DC43B9"/>
    <w:rsid w:val="00DC4747"/>
    <w:rsid w:val="00DC49D1"/>
    <w:rsid w:val="00DC4C38"/>
    <w:rsid w:val="00DC7CFF"/>
    <w:rsid w:val="00DD0A76"/>
    <w:rsid w:val="00DD266A"/>
    <w:rsid w:val="00DD35A4"/>
    <w:rsid w:val="00DD36D9"/>
    <w:rsid w:val="00DD4122"/>
    <w:rsid w:val="00DD4F1B"/>
    <w:rsid w:val="00DD528B"/>
    <w:rsid w:val="00DD5729"/>
    <w:rsid w:val="00DD7E1C"/>
    <w:rsid w:val="00DE03D5"/>
    <w:rsid w:val="00DE0C3E"/>
    <w:rsid w:val="00DE1988"/>
    <w:rsid w:val="00DE1A4D"/>
    <w:rsid w:val="00DE28FD"/>
    <w:rsid w:val="00DE5384"/>
    <w:rsid w:val="00DE6A02"/>
    <w:rsid w:val="00DE7EC6"/>
    <w:rsid w:val="00DF004A"/>
    <w:rsid w:val="00DF0659"/>
    <w:rsid w:val="00DF2031"/>
    <w:rsid w:val="00DF2073"/>
    <w:rsid w:val="00DF3509"/>
    <w:rsid w:val="00DF50CA"/>
    <w:rsid w:val="00E00F74"/>
    <w:rsid w:val="00E01CB9"/>
    <w:rsid w:val="00E02438"/>
    <w:rsid w:val="00E050C2"/>
    <w:rsid w:val="00E05511"/>
    <w:rsid w:val="00E05818"/>
    <w:rsid w:val="00E06130"/>
    <w:rsid w:val="00E069C8"/>
    <w:rsid w:val="00E075FF"/>
    <w:rsid w:val="00E07A79"/>
    <w:rsid w:val="00E14DF7"/>
    <w:rsid w:val="00E1530A"/>
    <w:rsid w:val="00E158EE"/>
    <w:rsid w:val="00E23045"/>
    <w:rsid w:val="00E24AED"/>
    <w:rsid w:val="00E25C16"/>
    <w:rsid w:val="00E26D4C"/>
    <w:rsid w:val="00E3019D"/>
    <w:rsid w:val="00E30706"/>
    <w:rsid w:val="00E312D6"/>
    <w:rsid w:val="00E33BAF"/>
    <w:rsid w:val="00E36FB5"/>
    <w:rsid w:val="00E3763E"/>
    <w:rsid w:val="00E400CA"/>
    <w:rsid w:val="00E414ED"/>
    <w:rsid w:val="00E42774"/>
    <w:rsid w:val="00E42B0D"/>
    <w:rsid w:val="00E43C0A"/>
    <w:rsid w:val="00E45DDE"/>
    <w:rsid w:val="00E4663A"/>
    <w:rsid w:val="00E46953"/>
    <w:rsid w:val="00E46A5E"/>
    <w:rsid w:val="00E47157"/>
    <w:rsid w:val="00E53078"/>
    <w:rsid w:val="00E5331E"/>
    <w:rsid w:val="00E55291"/>
    <w:rsid w:val="00E55983"/>
    <w:rsid w:val="00E56ED1"/>
    <w:rsid w:val="00E56EDC"/>
    <w:rsid w:val="00E5778D"/>
    <w:rsid w:val="00E634BF"/>
    <w:rsid w:val="00E64DFC"/>
    <w:rsid w:val="00E664B9"/>
    <w:rsid w:val="00E67858"/>
    <w:rsid w:val="00E67BF6"/>
    <w:rsid w:val="00E71519"/>
    <w:rsid w:val="00E73E04"/>
    <w:rsid w:val="00E74CA0"/>
    <w:rsid w:val="00E80057"/>
    <w:rsid w:val="00E80E0A"/>
    <w:rsid w:val="00E816D9"/>
    <w:rsid w:val="00E824C7"/>
    <w:rsid w:val="00E838F9"/>
    <w:rsid w:val="00E84A64"/>
    <w:rsid w:val="00E85332"/>
    <w:rsid w:val="00E85B7B"/>
    <w:rsid w:val="00E86BAE"/>
    <w:rsid w:val="00E87A00"/>
    <w:rsid w:val="00E90B9A"/>
    <w:rsid w:val="00E92281"/>
    <w:rsid w:val="00E92CC7"/>
    <w:rsid w:val="00E93BB0"/>
    <w:rsid w:val="00E95821"/>
    <w:rsid w:val="00E95BBE"/>
    <w:rsid w:val="00E96017"/>
    <w:rsid w:val="00E9678F"/>
    <w:rsid w:val="00E96E5D"/>
    <w:rsid w:val="00E97C0C"/>
    <w:rsid w:val="00EA021D"/>
    <w:rsid w:val="00EA0C2A"/>
    <w:rsid w:val="00EA14AD"/>
    <w:rsid w:val="00EA18FE"/>
    <w:rsid w:val="00EA202F"/>
    <w:rsid w:val="00EA21EE"/>
    <w:rsid w:val="00EA223A"/>
    <w:rsid w:val="00EA22DE"/>
    <w:rsid w:val="00EA38AE"/>
    <w:rsid w:val="00EA399F"/>
    <w:rsid w:val="00EA7159"/>
    <w:rsid w:val="00EA783D"/>
    <w:rsid w:val="00EB0B1C"/>
    <w:rsid w:val="00EB0B89"/>
    <w:rsid w:val="00EB1182"/>
    <w:rsid w:val="00EB33AE"/>
    <w:rsid w:val="00EB366D"/>
    <w:rsid w:val="00EB3B7D"/>
    <w:rsid w:val="00EB554D"/>
    <w:rsid w:val="00EB5A53"/>
    <w:rsid w:val="00EB5A88"/>
    <w:rsid w:val="00EB6457"/>
    <w:rsid w:val="00EB7ABC"/>
    <w:rsid w:val="00EB7D08"/>
    <w:rsid w:val="00EC10CF"/>
    <w:rsid w:val="00EC2062"/>
    <w:rsid w:val="00EC3F12"/>
    <w:rsid w:val="00EC4861"/>
    <w:rsid w:val="00EC67E1"/>
    <w:rsid w:val="00ED017F"/>
    <w:rsid w:val="00ED0545"/>
    <w:rsid w:val="00ED0DC1"/>
    <w:rsid w:val="00ED173D"/>
    <w:rsid w:val="00ED2F87"/>
    <w:rsid w:val="00ED3A42"/>
    <w:rsid w:val="00ED3BDC"/>
    <w:rsid w:val="00ED3EA0"/>
    <w:rsid w:val="00ED665A"/>
    <w:rsid w:val="00ED66D3"/>
    <w:rsid w:val="00ED6A40"/>
    <w:rsid w:val="00ED753E"/>
    <w:rsid w:val="00EE02BE"/>
    <w:rsid w:val="00EE22BE"/>
    <w:rsid w:val="00EE2F11"/>
    <w:rsid w:val="00EE4A81"/>
    <w:rsid w:val="00EE4D2D"/>
    <w:rsid w:val="00EE6AF1"/>
    <w:rsid w:val="00EF14AB"/>
    <w:rsid w:val="00EF2D4F"/>
    <w:rsid w:val="00EF3341"/>
    <w:rsid w:val="00EF3C10"/>
    <w:rsid w:val="00EF7C2C"/>
    <w:rsid w:val="00F0044B"/>
    <w:rsid w:val="00F008EC"/>
    <w:rsid w:val="00F01DBE"/>
    <w:rsid w:val="00F03ABD"/>
    <w:rsid w:val="00F05034"/>
    <w:rsid w:val="00F063AC"/>
    <w:rsid w:val="00F108EF"/>
    <w:rsid w:val="00F10BAA"/>
    <w:rsid w:val="00F12C75"/>
    <w:rsid w:val="00F1458F"/>
    <w:rsid w:val="00F14B5A"/>
    <w:rsid w:val="00F155AE"/>
    <w:rsid w:val="00F15F3A"/>
    <w:rsid w:val="00F16B8B"/>
    <w:rsid w:val="00F17DC5"/>
    <w:rsid w:val="00F22367"/>
    <w:rsid w:val="00F2307D"/>
    <w:rsid w:val="00F23720"/>
    <w:rsid w:val="00F252A3"/>
    <w:rsid w:val="00F25755"/>
    <w:rsid w:val="00F31F27"/>
    <w:rsid w:val="00F3200A"/>
    <w:rsid w:val="00F326FA"/>
    <w:rsid w:val="00F328FC"/>
    <w:rsid w:val="00F33085"/>
    <w:rsid w:val="00F337E4"/>
    <w:rsid w:val="00F33D4F"/>
    <w:rsid w:val="00F34898"/>
    <w:rsid w:val="00F35604"/>
    <w:rsid w:val="00F360D3"/>
    <w:rsid w:val="00F37792"/>
    <w:rsid w:val="00F40A8A"/>
    <w:rsid w:val="00F446CF"/>
    <w:rsid w:val="00F45B94"/>
    <w:rsid w:val="00F467F6"/>
    <w:rsid w:val="00F46AA4"/>
    <w:rsid w:val="00F46AEE"/>
    <w:rsid w:val="00F46CB6"/>
    <w:rsid w:val="00F471BF"/>
    <w:rsid w:val="00F4725F"/>
    <w:rsid w:val="00F50AB8"/>
    <w:rsid w:val="00F523FE"/>
    <w:rsid w:val="00F52E41"/>
    <w:rsid w:val="00F52FA2"/>
    <w:rsid w:val="00F56CE9"/>
    <w:rsid w:val="00F6048E"/>
    <w:rsid w:val="00F60E58"/>
    <w:rsid w:val="00F61D4B"/>
    <w:rsid w:val="00F62C85"/>
    <w:rsid w:val="00F644F1"/>
    <w:rsid w:val="00F64ABD"/>
    <w:rsid w:val="00F64E07"/>
    <w:rsid w:val="00F6506F"/>
    <w:rsid w:val="00F67689"/>
    <w:rsid w:val="00F70324"/>
    <w:rsid w:val="00F70437"/>
    <w:rsid w:val="00F7373E"/>
    <w:rsid w:val="00F74103"/>
    <w:rsid w:val="00F75E12"/>
    <w:rsid w:val="00F775E3"/>
    <w:rsid w:val="00F811F0"/>
    <w:rsid w:val="00F81B1A"/>
    <w:rsid w:val="00F82250"/>
    <w:rsid w:val="00F84D68"/>
    <w:rsid w:val="00F85E62"/>
    <w:rsid w:val="00F90246"/>
    <w:rsid w:val="00F91184"/>
    <w:rsid w:val="00F920F2"/>
    <w:rsid w:val="00F92DDA"/>
    <w:rsid w:val="00F93C9D"/>
    <w:rsid w:val="00F946A0"/>
    <w:rsid w:val="00F94DC2"/>
    <w:rsid w:val="00F95144"/>
    <w:rsid w:val="00F97007"/>
    <w:rsid w:val="00F97F84"/>
    <w:rsid w:val="00FA0138"/>
    <w:rsid w:val="00FA17A5"/>
    <w:rsid w:val="00FA18F6"/>
    <w:rsid w:val="00FA1A7B"/>
    <w:rsid w:val="00FA2893"/>
    <w:rsid w:val="00FA476B"/>
    <w:rsid w:val="00FA4DA3"/>
    <w:rsid w:val="00FA7649"/>
    <w:rsid w:val="00FA7AA6"/>
    <w:rsid w:val="00FB0032"/>
    <w:rsid w:val="00FB21ED"/>
    <w:rsid w:val="00FB55D1"/>
    <w:rsid w:val="00FB6499"/>
    <w:rsid w:val="00FB6EE2"/>
    <w:rsid w:val="00FC0434"/>
    <w:rsid w:val="00FC2836"/>
    <w:rsid w:val="00FC39DC"/>
    <w:rsid w:val="00FC430E"/>
    <w:rsid w:val="00FC4311"/>
    <w:rsid w:val="00FC579F"/>
    <w:rsid w:val="00FC7FE8"/>
    <w:rsid w:val="00FD0D9B"/>
    <w:rsid w:val="00FD16B4"/>
    <w:rsid w:val="00FD1A68"/>
    <w:rsid w:val="00FD2CED"/>
    <w:rsid w:val="00FD3CD9"/>
    <w:rsid w:val="00FD4C62"/>
    <w:rsid w:val="00FD5795"/>
    <w:rsid w:val="00FD5B14"/>
    <w:rsid w:val="00FD5F42"/>
    <w:rsid w:val="00FD7117"/>
    <w:rsid w:val="00FE0265"/>
    <w:rsid w:val="00FE261F"/>
    <w:rsid w:val="00FE385C"/>
    <w:rsid w:val="00FE42DE"/>
    <w:rsid w:val="00FE4832"/>
    <w:rsid w:val="00FE4A3C"/>
    <w:rsid w:val="00FE649D"/>
    <w:rsid w:val="00FE68AE"/>
    <w:rsid w:val="00FE6BB2"/>
    <w:rsid w:val="00FE6E07"/>
    <w:rsid w:val="00FE7CFE"/>
    <w:rsid w:val="00FF24F9"/>
    <w:rsid w:val="00FF5058"/>
    <w:rsid w:val="00FF736A"/>
    <w:rsid w:val="00FF75E2"/>
    <w:rsid w:val="00FF7DEB"/>
    <w:rsid w:val="0291EB0C"/>
    <w:rsid w:val="03636F0E"/>
    <w:rsid w:val="04A3E84C"/>
    <w:rsid w:val="0578687C"/>
    <w:rsid w:val="06B8D170"/>
    <w:rsid w:val="06C2E41E"/>
    <w:rsid w:val="0781B0EC"/>
    <w:rsid w:val="0B00C5F4"/>
    <w:rsid w:val="0B10EFD3"/>
    <w:rsid w:val="0C10A1A7"/>
    <w:rsid w:val="0C627607"/>
    <w:rsid w:val="0CACCC75"/>
    <w:rsid w:val="0D18E423"/>
    <w:rsid w:val="0EA1BD44"/>
    <w:rsid w:val="0F181457"/>
    <w:rsid w:val="0FA6CDFD"/>
    <w:rsid w:val="0FDEDBC3"/>
    <w:rsid w:val="104611EF"/>
    <w:rsid w:val="10A7DF68"/>
    <w:rsid w:val="10FD4FE5"/>
    <w:rsid w:val="112B9874"/>
    <w:rsid w:val="11399A09"/>
    <w:rsid w:val="13172599"/>
    <w:rsid w:val="131CDC56"/>
    <w:rsid w:val="1334D213"/>
    <w:rsid w:val="133F0237"/>
    <w:rsid w:val="150081CD"/>
    <w:rsid w:val="15C85C45"/>
    <w:rsid w:val="16B044C2"/>
    <w:rsid w:val="173B4252"/>
    <w:rsid w:val="185CFCFE"/>
    <w:rsid w:val="19E71582"/>
    <w:rsid w:val="1A342C7B"/>
    <w:rsid w:val="1B2EFE03"/>
    <w:rsid w:val="1C106E2B"/>
    <w:rsid w:val="1C371318"/>
    <w:rsid w:val="1C561E3E"/>
    <w:rsid w:val="1CAE12DE"/>
    <w:rsid w:val="1CCFEF69"/>
    <w:rsid w:val="1CEFA553"/>
    <w:rsid w:val="1DB81720"/>
    <w:rsid w:val="1E2BE8E5"/>
    <w:rsid w:val="1EEC4C47"/>
    <w:rsid w:val="1F602CDF"/>
    <w:rsid w:val="2018A27C"/>
    <w:rsid w:val="20C993A3"/>
    <w:rsid w:val="235B1F21"/>
    <w:rsid w:val="248E65B6"/>
    <w:rsid w:val="25613F36"/>
    <w:rsid w:val="26266CCF"/>
    <w:rsid w:val="2694935C"/>
    <w:rsid w:val="27BB13B7"/>
    <w:rsid w:val="28A6EE62"/>
    <w:rsid w:val="2A19F0FA"/>
    <w:rsid w:val="2A563538"/>
    <w:rsid w:val="2A5DDC4A"/>
    <w:rsid w:val="2B073592"/>
    <w:rsid w:val="2BA6C81D"/>
    <w:rsid w:val="2C144DEF"/>
    <w:rsid w:val="2C9D1FFF"/>
    <w:rsid w:val="2CD9041C"/>
    <w:rsid w:val="2D61233B"/>
    <w:rsid w:val="2DAF7BB1"/>
    <w:rsid w:val="2E56AF43"/>
    <w:rsid w:val="2FDF96EB"/>
    <w:rsid w:val="30B3E4A3"/>
    <w:rsid w:val="3165D090"/>
    <w:rsid w:val="326BA66A"/>
    <w:rsid w:val="3398604B"/>
    <w:rsid w:val="341CD132"/>
    <w:rsid w:val="343A9089"/>
    <w:rsid w:val="34C6AD42"/>
    <w:rsid w:val="358367FB"/>
    <w:rsid w:val="36C29384"/>
    <w:rsid w:val="3A826452"/>
    <w:rsid w:val="3AF50E61"/>
    <w:rsid w:val="3C0297A3"/>
    <w:rsid w:val="3C531A90"/>
    <w:rsid w:val="3C54ACBB"/>
    <w:rsid w:val="3D176809"/>
    <w:rsid w:val="3DE796E0"/>
    <w:rsid w:val="3E107C4B"/>
    <w:rsid w:val="3E512D7C"/>
    <w:rsid w:val="408618CB"/>
    <w:rsid w:val="4177B975"/>
    <w:rsid w:val="41DF841F"/>
    <w:rsid w:val="424AD463"/>
    <w:rsid w:val="431A129F"/>
    <w:rsid w:val="43B4DE19"/>
    <w:rsid w:val="43D2ECE3"/>
    <w:rsid w:val="440B0B08"/>
    <w:rsid w:val="440D2358"/>
    <w:rsid w:val="44504030"/>
    <w:rsid w:val="45B26A3E"/>
    <w:rsid w:val="46CF5C7A"/>
    <w:rsid w:val="472A1ED2"/>
    <w:rsid w:val="48654F81"/>
    <w:rsid w:val="4885EE3E"/>
    <w:rsid w:val="4AD42E29"/>
    <w:rsid w:val="4C944E18"/>
    <w:rsid w:val="4CADBDD9"/>
    <w:rsid w:val="4E580601"/>
    <w:rsid w:val="4E67BBC0"/>
    <w:rsid w:val="510C25B2"/>
    <w:rsid w:val="515079A3"/>
    <w:rsid w:val="51D5CB81"/>
    <w:rsid w:val="521DFD99"/>
    <w:rsid w:val="538ECDD9"/>
    <w:rsid w:val="54ABAB94"/>
    <w:rsid w:val="550E533A"/>
    <w:rsid w:val="56184BAC"/>
    <w:rsid w:val="56CEC456"/>
    <w:rsid w:val="5758BED2"/>
    <w:rsid w:val="579BEA64"/>
    <w:rsid w:val="5848273B"/>
    <w:rsid w:val="5B1660B3"/>
    <w:rsid w:val="5BB27D40"/>
    <w:rsid w:val="5C04645C"/>
    <w:rsid w:val="5C1D8F75"/>
    <w:rsid w:val="5DDEAD04"/>
    <w:rsid w:val="5E6CAFB2"/>
    <w:rsid w:val="5EB58B45"/>
    <w:rsid w:val="5ED97684"/>
    <w:rsid w:val="5FA9EC9D"/>
    <w:rsid w:val="600F6D3A"/>
    <w:rsid w:val="60780096"/>
    <w:rsid w:val="62A97FAA"/>
    <w:rsid w:val="656A5E16"/>
    <w:rsid w:val="66158529"/>
    <w:rsid w:val="662BE647"/>
    <w:rsid w:val="6696AB96"/>
    <w:rsid w:val="670902FD"/>
    <w:rsid w:val="67987CF4"/>
    <w:rsid w:val="67BCA9AF"/>
    <w:rsid w:val="67F816CE"/>
    <w:rsid w:val="68C597A9"/>
    <w:rsid w:val="692F7C43"/>
    <w:rsid w:val="69AF06A7"/>
    <w:rsid w:val="6A2B2A96"/>
    <w:rsid w:val="6AF11114"/>
    <w:rsid w:val="6BA97598"/>
    <w:rsid w:val="6BF812D8"/>
    <w:rsid w:val="6C46B587"/>
    <w:rsid w:val="6D1C1678"/>
    <w:rsid w:val="6D28C61B"/>
    <w:rsid w:val="6DAC4EA6"/>
    <w:rsid w:val="6F2D0B96"/>
    <w:rsid w:val="70585413"/>
    <w:rsid w:val="72C5B024"/>
    <w:rsid w:val="73A2B161"/>
    <w:rsid w:val="73C8D604"/>
    <w:rsid w:val="76E2673E"/>
    <w:rsid w:val="7792FDAE"/>
    <w:rsid w:val="784E0D27"/>
    <w:rsid w:val="787B1363"/>
    <w:rsid w:val="78F93BE1"/>
    <w:rsid w:val="7A3574CD"/>
    <w:rsid w:val="7A3B618C"/>
    <w:rsid w:val="7B948BF4"/>
    <w:rsid w:val="7C9A2602"/>
    <w:rsid w:val="7DEA95AE"/>
    <w:rsid w:val="7E86CD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39A555"/>
  <w15:docId w15:val="{F88700FD-20C9-4E89-8C65-5F1838B3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354"/>
    <w:rPr>
      <w:rFonts w:ascii="Arial" w:hAnsi="Arial"/>
    </w:rPr>
  </w:style>
  <w:style w:type="paragraph" w:styleId="Heading1">
    <w:name w:val="heading 1"/>
    <w:basedOn w:val="Normal"/>
    <w:next w:val="Normal"/>
    <w:link w:val="Heading1Char"/>
    <w:uiPriority w:val="9"/>
    <w:qFormat/>
    <w:rsid w:val="00915560"/>
    <w:pPr>
      <w:keepNext/>
      <w:keepLines/>
      <w:spacing w:before="240"/>
      <w:outlineLvl w:val="0"/>
    </w:pPr>
    <w:rPr>
      <w:rFonts w:ascii="Aptos Display" w:eastAsiaTheme="majorEastAsia" w:hAnsi="Aptos Display"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DF20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6AE"/>
    <w:pPr>
      <w:tabs>
        <w:tab w:val="center" w:pos="4320"/>
        <w:tab w:val="right" w:pos="8640"/>
      </w:tabs>
    </w:pPr>
  </w:style>
  <w:style w:type="character" w:customStyle="1" w:styleId="HeaderChar">
    <w:name w:val="Header Char"/>
    <w:basedOn w:val="DefaultParagraphFont"/>
    <w:link w:val="Header"/>
    <w:uiPriority w:val="99"/>
    <w:rsid w:val="00D026AE"/>
  </w:style>
  <w:style w:type="paragraph" w:styleId="Footer">
    <w:name w:val="footer"/>
    <w:basedOn w:val="Normal"/>
    <w:link w:val="FooterChar"/>
    <w:uiPriority w:val="99"/>
    <w:unhideWhenUsed/>
    <w:rsid w:val="00D026AE"/>
    <w:pPr>
      <w:tabs>
        <w:tab w:val="center" w:pos="4320"/>
        <w:tab w:val="right" w:pos="8640"/>
      </w:tabs>
    </w:pPr>
  </w:style>
  <w:style w:type="character" w:customStyle="1" w:styleId="FooterChar">
    <w:name w:val="Footer Char"/>
    <w:basedOn w:val="DefaultParagraphFont"/>
    <w:link w:val="Footer"/>
    <w:uiPriority w:val="99"/>
    <w:rsid w:val="00D026AE"/>
  </w:style>
  <w:style w:type="paragraph" w:styleId="BalloonText">
    <w:name w:val="Balloon Text"/>
    <w:basedOn w:val="Normal"/>
    <w:link w:val="BalloonTextChar"/>
    <w:uiPriority w:val="99"/>
    <w:semiHidden/>
    <w:unhideWhenUsed/>
    <w:rsid w:val="00D026AE"/>
    <w:rPr>
      <w:rFonts w:ascii="Lucida Grande" w:hAnsi="Lucida Grande"/>
      <w:sz w:val="18"/>
      <w:szCs w:val="18"/>
    </w:rPr>
  </w:style>
  <w:style w:type="character" w:customStyle="1" w:styleId="BalloonTextChar">
    <w:name w:val="Balloon Text Char"/>
    <w:basedOn w:val="DefaultParagraphFont"/>
    <w:link w:val="BalloonText"/>
    <w:uiPriority w:val="99"/>
    <w:semiHidden/>
    <w:rsid w:val="00D026AE"/>
    <w:rPr>
      <w:rFonts w:ascii="Lucida Grande" w:hAnsi="Lucida Grande"/>
      <w:sz w:val="18"/>
      <w:szCs w:val="18"/>
    </w:rPr>
  </w:style>
  <w:style w:type="paragraph" w:customStyle="1" w:styleId="BasicParagraph">
    <w:name w:val="[Basic Paragraph]"/>
    <w:basedOn w:val="Normal"/>
    <w:uiPriority w:val="99"/>
    <w:rsid w:val="00D1013F"/>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styleId="PageNumber">
    <w:name w:val="page number"/>
    <w:basedOn w:val="DefaultParagraphFont"/>
    <w:uiPriority w:val="99"/>
    <w:semiHidden/>
    <w:unhideWhenUsed/>
    <w:rsid w:val="000B1AFE"/>
  </w:style>
  <w:style w:type="paragraph" w:styleId="ListParagraph">
    <w:name w:val="List Paragraph"/>
    <w:basedOn w:val="Normal"/>
    <w:link w:val="ListParagraphChar"/>
    <w:uiPriority w:val="2"/>
    <w:qFormat/>
    <w:rsid w:val="006A694F"/>
    <w:pPr>
      <w:spacing w:before="160"/>
      <w:contextualSpacing/>
      <w:jc w:val="both"/>
    </w:pPr>
    <w:rPr>
      <w:rFonts w:cs="Arial"/>
    </w:rPr>
  </w:style>
  <w:style w:type="paragraph" w:customStyle="1" w:styleId="Heading">
    <w:name w:val="Heading"/>
    <w:basedOn w:val="Normal"/>
    <w:next w:val="Normal"/>
    <w:uiPriority w:val="1"/>
    <w:qFormat/>
    <w:rsid w:val="00B41611"/>
    <w:pPr>
      <w:spacing w:before="240" w:after="240"/>
    </w:pPr>
    <w:rPr>
      <w:rFonts w:eastAsia="Times New Roman" w:cs="Times New Roman"/>
      <w:b/>
      <w:color w:val="C00000"/>
      <w:sz w:val="28"/>
      <w:szCs w:val="20"/>
      <w:lang w:val="en-AU"/>
    </w:rPr>
  </w:style>
  <w:style w:type="character" w:styleId="Hyperlink">
    <w:name w:val="Hyperlink"/>
    <w:basedOn w:val="DefaultParagraphFont"/>
    <w:uiPriority w:val="99"/>
    <w:unhideWhenUsed/>
    <w:rsid w:val="00A8157E"/>
    <w:rPr>
      <w:color w:val="0000FF" w:themeColor="hyperlink"/>
      <w:u w:val="single"/>
    </w:rPr>
  </w:style>
  <w:style w:type="character" w:customStyle="1" w:styleId="ListParagraphChar">
    <w:name w:val="List Paragraph Char"/>
    <w:basedOn w:val="DefaultParagraphFont"/>
    <w:link w:val="ListParagraph"/>
    <w:uiPriority w:val="2"/>
    <w:rsid w:val="00564354"/>
    <w:rPr>
      <w:rFonts w:ascii="Arial" w:hAnsi="Arial" w:cs="Arial"/>
    </w:rPr>
  </w:style>
  <w:style w:type="table" w:styleId="TableGrid">
    <w:name w:val="Table Grid"/>
    <w:basedOn w:val="TableNormal"/>
    <w:uiPriority w:val="39"/>
    <w:rsid w:val="009C2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95144"/>
    <w:pPr>
      <w:spacing w:after="160"/>
    </w:pPr>
    <w:rPr>
      <w:rFonts w:eastAsiaTheme="minorHAnsi"/>
      <w:sz w:val="20"/>
      <w:szCs w:val="20"/>
    </w:rPr>
  </w:style>
  <w:style w:type="character" w:customStyle="1" w:styleId="CommentTextChar">
    <w:name w:val="Comment Text Char"/>
    <w:basedOn w:val="DefaultParagraphFont"/>
    <w:link w:val="CommentText"/>
    <w:uiPriority w:val="99"/>
    <w:rsid w:val="00F95144"/>
    <w:rPr>
      <w:rFonts w:eastAsiaTheme="minorHAnsi"/>
      <w:sz w:val="20"/>
      <w:szCs w:val="20"/>
    </w:rPr>
  </w:style>
  <w:style w:type="character" w:customStyle="1" w:styleId="Heading1Char">
    <w:name w:val="Heading 1 Char"/>
    <w:basedOn w:val="DefaultParagraphFont"/>
    <w:link w:val="Heading1"/>
    <w:uiPriority w:val="9"/>
    <w:rsid w:val="00915560"/>
    <w:rPr>
      <w:rFonts w:ascii="Aptos Display" w:eastAsiaTheme="majorEastAsia" w:hAnsi="Aptos Display" w:cstheme="majorBidi"/>
      <w:color w:val="365F91" w:themeColor="accent1" w:themeShade="BF"/>
      <w:sz w:val="32"/>
      <w:szCs w:val="32"/>
    </w:rPr>
  </w:style>
  <w:style w:type="paragraph" w:styleId="TOCHeading">
    <w:name w:val="TOC Heading"/>
    <w:basedOn w:val="Heading1"/>
    <w:next w:val="Normal"/>
    <w:uiPriority w:val="39"/>
    <w:unhideWhenUsed/>
    <w:qFormat/>
    <w:rsid w:val="00722D27"/>
    <w:pPr>
      <w:spacing w:line="259" w:lineRule="auto"/>
      <w:outlineLvl w:val="9"/>
    </w:pPr>
    <w:rPr>
      <w:b/>
      <w:lang w:val="en-US"/>
    </w:rPr>
  </w:style>
  <w:style w:type="paragraph" w:styleId="TOC1">
    <w:name w:val="toc 1"/>
    <w:basedOn w:val="Normal"/>
    <w:next w:val="Normal"/>
    <w:autoRedefine/>
    <w:uiPriority w:val="39"/>
    <w:unhideWhenUsed/>
    <w:rsid w:val="007A48DC"/>
    <w:pPr>
      <w:spacing w:after="100" w:line="259" w:lineRule="auto"/>
    </w:pPr>
    <w:rPr>
      <w:rFonts w:eastAsiaTheme="minorHAnsi"/>
      <w:szCs w:val="22"/>
    </w:rPr>
  </w:style>
  <w:style w:type="paragraph" w:styleId="BodyText">
    <w:name w:val="Body Text"/>
    <w:basedOn w:val="Normal"/>
    <w:link w:val="BodyTextChar"/>
    <w:uiPriority w:val="99"/>
    <w:unhideWhenUsed/>
    <w:rsid w:val="00833A9F"/>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uiPriority w:val="99"/>
    <w:rsid w:val="00833A9F"/>
    <w:rPr>
      <w:rFonts w:ascii="Calibri" w:eastAsia="Calibri" w:hAnsi="Calibri" w:cs="Times New Roman"/>
      <w:sz w:val="22"/>
      <w:szCs w:val="22"/>
    </w:rPr>
  </w:style>
  <w:style w:type="table" w:customStyle="1" w:styleId="TableGrid1">
    <w:name w:val="Table Grid1"/>
    <w:basedOn w:val="TableNormal"/>
    <w:next w:val="TableGrid"/>
    <w:uiPriority w:val="59"/>
    <w:rsid w:val="008D1A4C"/>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1A4C"/>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05D0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link w:val="Style1Char"/>
    <w:qFormat/>
    <w:rsid w:val="006A694F"/>
    <w:pPr>
      <w:spacing w:line="259" w:lineRule="auto"/>
      <w:contextualSpacing w:val="0"/>
      <w:outlineLvl w:val="0"/>
    </w:pPr>
    <w:rPr>
      <w:b/>
      <w:color w:val="111022"/>
    </w:rPr>
  </w:style>
  <w:style w:type="character" w:customStyle="1" w:styleId="Style1Char">
    <w:name w:val="Style1 Char"/>
    <w:basedOn w:val="ListParagraphChar"/>
    <w:link w:val="Style1"/>
    <w:rsid w:val="004B78C3"/>
    <w:rPr>
      <w:rFonts w:ascii="Arial" w:hAnsi="Arial" w:cs="Arial"/>
      <w:b/>
      <w:color w:val="111022"/>
    </w:rPr>
  </w:style>
  <w:style w:type="paragraph" w:customStyle="1" w:styleId="Default">
    <w:name w:val="Default"/>
    <w:rsid w:val="006C6FDE"/>
    <w:pPr>
      <w:autoSpaceDE w:val="0"/>
      <w:autoSpaceDN w:val="0"/>
      <w:adjustRightInd w:val="0"/>
    </w:pPr>
    <w:rPr>
      <w:rFonts w:ascii="Arial" w:eastAsiaTheme="minorHAnsi" w:hAnsi="Arial" w:cs="Arial"/>
      <w:color w:val="000000"/>
    </w:rPr>
  </w:style>
  <w:style w:type="paragraph" w:customStyle="1" w:styleId="TLTLevel1">
    <w:name w:val="TLT Level 1"/>
    <w:basedOn w:val="Normal"/>
    <w:next w:val="Normal"/>
    <w:rsid w:val="006C6FDE"/>
    <w:pPr>
      <w:numPr>
        <w:numId w:val="1"/>
      </w:numPr>
      <w:tabs>
        <w:tab w:val="left" w:pos="720"/>
      </w:tabs>
      <w:spacing w:before="400" w:after="200"/>
    </w:pPr>
    <w:rPr>
      <w:rFonts w:eastAsia="Times New Roman" w:cs="Times New Roman"/>
      <w:b/>
      <w:sz w:val="22"/>
      <w:lang w:eastAsia="en-GB"/>
    </w:rPr>
  </w:style>
  <w:style w:type="paragraph" w:customStyle="1" w:styleId="TLTLevel2">
    <w:name w:val="TLT Level 2"/>
    <w:basedOn w:val="TLTLevel1"/>
    <w:next w:val="Normal"/>
    <w:link w:val="TLTLevel2CharChar"/>
    <w:rsid w:val="006C6FDE"/>
    <w:pPr>
      <w:numPr>
        <w:ilvl w:val="1"/>
      </w:numPr>
      <w:spacing w:before="100"/>
    </w:pPr>
    <w:rPr>
      <w:b w:val="0"/>
    </w:rPr>
  </w:style>
  <w:style w:type="paragraph" w:customStyle="1" w:styleId="TLTLevel3">
    <w:name w:val="TLT Level 3"/>
    <w:basedOn w:val="TLTLevel2"/>
    <w:next w:val="Normal"/>
    <w:rsid w:val="006C6FDE"/>
    <w:pPr>
      <w:numPr>
        <w:ilvl w:val="2"/>
      </w:numPr>
      <w:tabs>
        <w:tab w:val="num" w:pos="360"/>
        <w:tab w:val="left" w:pos="1803"/>
      </w:tabs>
      <w:ind w:left="1224" w:hanging="504"/>
    </w:pPr>
  </w:style>
  <w:style w:type="paragraph" w:customStyle="1" w:styleId="TLTLevel4">
    <w:name w:val="TLT Level 4"/>
    <w:basedOn w:val="TLTLevel3"/>
    <w:next w:val="Normal"/>
    <w:rsid w:val="006C6FDE"/>
    <w:pPr>
      <w:numPr>
        <w:ilvl w:val="3"/>
      </w:numPr>
      <w:tabs>
        <w:tab w:val="num" w:pos="360"/>
      </w:tabs>
      <w:ind w:left="2880" w:hanging="360"/>
    </w:pPr>
  </w:style>
  <w:style w:type="paragraph" w:customStyle="1" w:styleId="TLTLevel5">
    <w:name w:val="TLT Level 5"/>
    <w:basedOn w:val="TLTLevel4"/>
    <w:next w:val="Normal"/>
    <w:rsid w:val="006C6FDE"/>
    <w:pPr>
      <w:numPr>
        <w:ilvl w:val="4"/>
      </w:numPr>
      <w:tabs>
        <w:tab w:val="num" w:pos="360"/>
        <w:tab w:val="left" w:pos="2523"/>
      </w:tabs>
      <w:ind w:left="3600" w:hanging="360"/>
    </w:pPr>
  </w:style>
  <w:style w:type="character" w:customStyle="1" w:styleId="TLTLevel2CharChar">
    <w:name w:val="TLT Level 2 Char Char"/>
    <w:link w:val="TLTLevel2"/>
    <w:locked/>
    <w:rsid w:val="006C6FDE"/>
    <w:rPr>
      <w:rFonts w:ascii="Arial" w:eastAsia="Times New Roman" w:hAnsi="Arial" w:cs="Times New Roman"/>
      <w:sz w:val="22"/>
      <w:lang w:eastAsia="en-GB"/>
    </w:rPr>
  </w:style>
  <w:style w:type="numbering" w:customStyle="1" w:styleId="Level">
    <w:name w:val="Level"/>
    <w:uiPriority w:val="99"/>
    <w:rsid w:val="006C6FDE"/>
    <w:pPr>
      <w:numPr>
        <w:numId w:val="2"/>
      </w:numPr>
    </w:pPr>
  </w:style>
  <w:style w:type="paragraph" w:customStyle="1" w:styleId="TLTBodyText3">
    <w:name w:val="TLT Body Text 3"/>
    <w:basedOn w:val="Normal"/>
    <w:rsid w:val="006C6FDE"/>
    <w:pPr>
      <w:spacing w:before="100" w:after="200"/>
      <w:ind w:left="1803"/>
    </w:pPr>
    <w:rPr>
      <w:rFonts w:eastAsia="Times New Roman" w:cs="Times New Roman"/>
      <w:sz w:val="22"/>
      <w:lang w:eastAsia="en-GB"/>
    </w:rPr>
  </w:style>
  <w:style w:type="character" w:styleId="UnresolvedMention">
    <w:name w:val="Unresolved Mention"/>
    <w:basedOn w:val="DefaultParagraphFont"/>
    <w:uiPriority w:val="99"/>
    <w:semiHidden/>
    <w:unhideWhenUsed/>
    <w:rsid w:val="00446FA7"/>
    <w:rPr>
      <w:color w:val="605E5C"/>
      <w:shd w:val="clear" w:color="auto" w:fill="E1DFDD"/>
    </w:rPr>
  </w:style>
  <w:style w:type="character" w:styleId="PlaceholderText">
    <w:name w:val="Placeholder Text"/>
    <w:basedOn w:val="DefaultParagraphFont"/>
    <w:uiPriority w:val="99"/>
    <w:semiHidden/>
    <w:rsid w:val="003504E5"/>
    <w:rPr>
      <w:color w:val="808080"/>
    </w:rPr>
  </w:style>
  <w:style w:type="paragraph" w:styleId="Title">
    <w:name w:val="Title"/>
    <w:basedOn w:val="Normal"/>
    <w:next w:val="Normal"/>
    <w:link w:val="TitleChar"/>
    <w:qFormat/>
    <w:rsid w:val="003504E5"/>
    <w:pPr>
      <w:contextualSpacing/>
    </w:pPr>
    <w:rPr>
      <w:rFonts w:eastAsiaTheme="majorEastAsia" w:cstheme="majorBidi"/>
      <w:color w:val="1F497D" w:themeColor="text2"/>
      <w:spacing w:val="-10"/>
      <w:kern w:val="28"/>
      <w:sz w:val="46"/>
      <w:szCs w:val="56"/>
    </w:rPr>
  </w:style>
  <w:style w:type="character" w:customStyle="1" w:styleId="TitleChar">
    <w:name w:val="Title Char"/>
    <w:basedOn w:val="DefaultParagraphFont"/>
    <w:link w:val="Title"/>
    <w:rsid w:val="00564354"/>
    <w:rPr>
      <w:rFonts w:ascii="Arial" w:eastAsiaTheme="majorEastAsia" w:hAnsi="Arial" w:cstheme="majorBidi"/>
      <w:color w:val="1F497D" w:themeColor="text2"/>
      <w:spacing w:val="-10"/>
      <w:kern w:val="28"/>
      <w:sz w:val="46"/>
      <w:szCs w:val="56"/>
    </w:rPr>
  </w:style>
  <w:style w:type="character" w:styleId="SubtleReference">
    <w:name w:val="Subtle Reference"/>
    <w:basedOn w:val="DefaultParagraphFont"/>
    <w:uiPriority w:val="31"/>
    <w:rsid w:val="00384721"/>
    <w:rPr>
      <w:smallCaps/>
      <w:color w:val="5A5A5A" w:themeColor="text1" w:themeTint="A5"/>
    </w:rPr>
  </w:style>
  <w:style w:type="paragraph" w:customStyle="1" w:styleId="FourthLevel">
    <w:name w:val="Fourth Level"/>
    <w:basedOn w:val="ListParagraph"/>
    <w:link w:val="FourthLevelChar"/>
    <w:uiPriority w:val="4"/>
    <w:qFormat/>
    <w:rsid w:val="00A4527E"/>
    <w:pPr>
      <w:spacing w:before="0"/>
    </w:pPr>
  </w:style>
  <w:style w:type="character" w:customStyle="1" w:styleId="FourthLevelChar">
    <w:name w:val="Fourth Level Char"/>
    <w:basedOn w:val="ListParagraphChar"/>
    <w:link w:val="FourthLevel"/>
    <w:uiPriority w:val="4"/>
    <w:rsid w:val="00564354"/>
    <w:rPr>
      <w:rFonts w:ascii="Arial" w:hAnsi="Arial" w:cs="Arial"/>
    </w:rPr>
  </w:style>
  <w:style w:type="paragraph" w:customStyle="1" w:styleId="paragraph">
    <w:name w:val="paragraph"/>
    <w:basedOn w:val="Normal"/>
    <w:rsid w:val="0067117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7117F"/>
  </w:style>
  <w:style w:type="character" w:customStyle="1" w:styleId="eop">
    <w:name w:val="eop"/>
    <w:basedOn w:val="DefaultParagraphFont"/>
    <w:rsid w:val="0067117F"/>
  </w:style>
  <w:style w:type="character" w:styleId="FollowedHyperlink">
    <w:name w:val="FollowedHyperlink"/>
    <w:basedOn w:val="DefaultParagraphFont"/>
    <w:uiPriority w:val="99"/>
    <w:semiHidden/>
    <w:unhideWhenUsed/>
    <w:rsid w:val="00A45C38"/>
    <w:rPr>
      <w:color w:val="800080" w:themeColor="followedHyperlink"/>
      <w:u w:val="single"/>
    </w:rPr>
  </w:style>
  <w:style w:type="paragraph" w:styleId="NormalWeb">
    <w:name w:val="Normal (Web)"/>
    <w:basedOn w:val="Normal"/>
    <w:uiPriority w:val="99"/>
    <w:semiHidden/>
    <w:unhideWhenUsed/>
    <w:rsid w:val="00FC2836"/>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5762BF"/>
    <w:rPr>
      <w:i/>
      <w:iCs/>
    </w:rPr>
  </w:style>
  <w:style w:type="character" w:customStyle="1" w:styleId="scxw203349441">
    <w:name w:val="scxw203349441"/>
    <w:basedOn w:val="DefaultParagraphFont"/>
    <w:rsid w:val="006D0BF0"/>
  </w:style>
  <w:style w:type="character" w:customStyle="1" w:styleId="tabchar">
    <w:name w:val="tabchar"/>
    <w:basedOn w:val="DefaultParagraphFont"/>
    <w:rsid w:val="001701C6"/>
  </w:style>
  <w:style w:type="paragraph" w:styleId="Revision">
    <w:name w:val="Revision"/>
    <w:hidden/>
    <w:uiPriority w:val="99"/>
    <w:semiHidden/>
    <w:rsid w:val="00583B03"/>
    <w:rPr>
      <w:rFonts w:ascii="Arial" w:hAnsi="Arial"/>
    </w:rPr>
  </w:style>
  <w:style w:type="character" w:styleId="CommentReference">
    <w:name w:val="annotation reference"/>
    <w:basedOn w:val="DefaultParagraphFont"/>
    <w:uiPriority w:val="99"/>
    <w:semiHidden/>
    <w:unhideWhenUsed/>
    <w:rsid w:val="006F2CBA"/>
    <w:rPr>
      <w:sz w:val="16"/>
      <w:szCs w:val="16"/>
    </w:rPr>
  </w:style>
  <w:style w:type="paragraph" w:styleId="CommentSubject">
    <w:name w:val="annotation subject"/>
    <w:basedOn w:val="CommentText"/>
    <w:next w:val="CommentText"/>
    <w:link w:val="CommentSubjectChar"/>
    <w:uiPriority w:val="99"/>
    <w:semiHidden/>
    <w:unhideWhenUsed/>
    <w:rsid w:val="00F90246"/>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F90246"/>
    <w:rPr>
      <w:rFonts w:ascii="Arial" w:eastAsiaTheme="minorHAnsi" w:hAnsi="Arial"/>
      <w:b/>
      <w:bCs/>
      <w:sz w:val="20"/>
      <w:szCs w:val="20"/>
    </w:rPr>
  </w:style>
  <w:style w:type="character" w:styleId="Strong">
    <w:name w:val="Strong"/>
    <w:basedOn w:val="DefaultParagraphFont"/>
    <w:uiPriority w:val="22"/>
    <w:qFormat/>
    <w:rsid w:val="006B7958"/>
    <w:rPr>
      <w:b/>
      <w:bCs/>
    </w:rPr>
  </w:style>
  <w:style w:type="paragraph" w:customStyle="1" w:styleId="TableContents">
    <w:name w:val="Table Contents"/>
    <w:basedOn w:val="Normal"/>
    <w:rsid w:val="00D2701C"/>
    <w:pPr>
      <w:widowControl w:val="0"/>
      <w:suppressLineNumbers/>
      <w:suppressAutoHyphens/>
      <w:spacing w:before="60" w:after="40"/>
      <w:ind w:left="113" w:right="113"/>
    </w:pPr>
    <w:rPr>
      <w:rFonts w:eastAsia="HG Mincho Light J" w:cs="Times New Roman"/>
      <w:color w:val="000000"/>
      <w:sz w:val="22"/>
    </w:rPr>
  </w:style>
  <w:style w:type="paragraph" w:customStyle="1" w:styleId="StyleTablecolumnheadings9pt">
    <w:name w:val="Style Table column headings + 9 pt"/>
    <w:basedOn w:val="Normal"/>
    <w:rsid w:val="00D2701C"/>
    <w:pPr>
      <w:keepNext/>
      <w:spacing w:before="60" w:after="40"/>
      <w:ind w:left="113" w:right="113"/>
    </w:pPr>
    <w:rPr>
      <w:rFonts w:eastAsia="Times New Roman" w:cs="Times New Roman"/>
      <w:b/>
      <w:bCs/>
      <w:spacing w:val="-5"/>
      <w:sz w:val="18"/>
    </w:rPr>
  </w:style>
  <w:style w:type="paragraph" w:customStyle="1" w:styleId="BodyText1">
    <w:name w:val="Body Text1"/>
    <w:basedOn w:val="Normal"/>
    <w:qFormat/>
    <w:rsid w:val="00164D31"/>
    <w:pPr>
      <w:pBdr>
        <w:top w:val="nil"/>
        <w:left w:val="nil"/>
        <w:bottom w:val="nil"/>
        <w:right w:val="nil"/>
        <w:between w:val="nil"/>
      </w:pBdr>
      <w:suppressAutoHyphens/>
      <w:spacing w:after="240"/>
    </w:pPr>
    <w:rPr>
      <w:rFonts w:asciiTheme="minorHAnsi" w:eastAsia="Helvetica Neue Light" w:hAnsiTheme="minorHAnsi" w:cs="Helvetica Neue Light"/>
      <w:color w:val="000000"/>
      <w:lang w:eastAsia="en-GB"/>
    </w:rPr>
  </w:style>
  <w:style w:type="character" w:styleId="Mention">
    <w:name w:val="Mention"/>
    <w:basedOn w:val="DefaultParagraphFont"/>
    <w:uiPriority w:val="99"/>
    <w:unhideWhenUsed/>
    <w:rsid w:val="00965AB6"/>
    <w:rPr>
      <w:color w:val="2B579A"/>
      <w:shd w:val="clear" w:color="auto" w:fill="E1DFDD"/>
    </w:rPr>
  </w:style>
  <w:style w:type="character" w:customStyle="1" w:styleId="Heading2Char">
    <w:name w:val="Heading 2 Char"/>
    <w:basedOn w:val="DefaultParagraphFont"/>
    <w:link w:val="Heading2"/>
    <w:uiPriority w:val="9"/>
    <w:semiHidden/>
    <w:rsid w:val="00DF2031"/>
    <w:rPr>
      <w:rFonts w:asciiTheme="majorHAnsi" w:eastAsiaTheme="majorEastAsia" w:hAnsiTheme="majorHAnsi" w:cstheme="majorBidi"/>
      <w:color w:val="365F91" w:themeColor="accent1" w:themeShade="BF"/>
      <w:sz w:val="26"/>
      <w:szCs w:val="26"/>
    </w:rPr>
  </w:style>
  <w:style w:type="paragraph" w:customStyle="1" w:styleId="Standard">
    <w:name w:val="Standard"/>
    <w:rsid w:val="00DF2031"/>
    <w:pPr>
      <w:widowControl w:val="0"/>
      <w:suppressAutoHyphens/>
      <w:autoSpaceDN w:val="0"/>
      <w:spacing w:line="276" w:lineRule="auto"/>
      <w:textAlignment w:val="baseline"/>
    </w:pPr>
    <w:rPr>
      <w:rFonts w:ascii="Arial" w:eastAsia="Arial" w:hAnsi="Arial" w:cs="Arial"/>
      <w:sz w:val="22"/>
      <w:szCs w:val="22"/>
      <w:lang w:eastAsia="zh-CN" w:bidi="hi-IN"/>
    </w:rPr>
  </w:style>
  <w:style w:type="paragraph" w:styleId="NoSpacing">
    <w:name w:val="No Spacing"/>
    <w:uiPriority w:val="1"/>
    <w:qFormat/>
    <w:rsid w:val="00607779"/>
    <w:rPr>
      <w:rFonts w:eastAsiaTheme="minorHAnsi"/>
      <w:sz w:val="22"/>
      <w:szCs w:val="22"/>
    </w:rPr>
  </w:style>
  <w:style w:type="paragraph" w:styleId="TOC2">
    <w:name w:val="toc 2"/>
    <w:basedOn w:val="Normal"/>
    <w:next w:val="Normal"/>
    <w:autoRedefine/>
    <w:uiPriority w:val="39"/>
    <w:unhideWhenUsed/>
    <w:rsid w:val="0022741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616710">
      <w:bodyDiv w:val="1"/>
      <w:marLeft w:val="0"/>
      <w:marRight w:val="0"/>
      <w:marTop w:val="0"/>
      <w:marBottom w:val="0"/>
      <w:divBdr>
        <w:top w:val="none" w:sz="0" w:space="0" w:color="auto"/>
        <w:left w:val="none" w:sz="0" w:space="0" w:color="auto"/>
        <w:bottom w:val="none" w:sz="0" w:space="0" w:color="auto"/>
        <w:right w:val="none" w:sz="0" w:space="0" w:color="auto"/>
      </w:divBdr>
      <w:divsChild>
        <w:div w:id="1107777769">
          <w:marLeft w:val="0"/>
          <w:marRight w:val="0"/>
          <w:marTop w:val="0"/>
          <w:marBottom w:val="0"/>
          <w:divBdr>
            <w:top w:val="none" w:sz="0" w:space="0" w:color="auto"/>
            <w:left w:val="none" w:sz="0" w:space="0" w:color="auto"/>
            <w:bottom w:val="none" w:sz="0" w:space="0" w:color="auto"/>
            <w:right w:val="none" w:sz="0" w:space="0" w:color="auto"/>
          </w:divBdr>
        </w:div>
        <w:div w:id="1581674787">
          <w:marLeft w:val="0"/>
          <w:marRight w:val="0"/>
          <w:marTop w:val="0"/>
          <w:marBottom w:val="0"/>
          <w:divBdr>
            <w:top w:val="none" w:sz="0" w:space="0" w:color="auto"/>
            <w:left w:val="none" w:sz="0" w:space="0" w:color="auto"/>
            <w:bottom w:val="none" w:sz="0" w:space="0" w:color="auto"/>
            <w:right w:val="none" w:sz="0" w:space="0" w:color="auto"/>
          </w:divBdr>
        </w:div>
        <w:div w:id="1992296529">
          <w:marLeft w:val="0"/>
          <w:marRight w:val="0"/>
          <w:marTop w:val="0"/>
          <w:marBottom w:val="0"/>
          <w:divBdr>
            <w:top w:val="none" w:sz="0" w:space="0" w:color="auto"/>
            <w:left w:val="none" w:sz="0" w:space="0" w:color="auto"/>
            <w:bottom w:val="none" w:sz="0" w:space="0" w:color="auto"/>
            <w:right w:val="none" w:sz="0" w:space="0" w:color="auto"/>
          </w:divBdr>
        </w:div>
      </w:divsChild>
    </w:div>
    <w:div w:id="826869188">
      <w:bodyDiv w:val="1"/>
      <w:marLeft w:val="0"/>
      <w:marRight w:val="0"/>
      <w:marTop w:val="0"/>
      <w:marBottom w:val="0"/>
      <w:divBdr>
        <w:top w:val="none" w:sz="0" w:space="0" w:color="auto"/>
        <w:left w:val="none" w:sz="0" w:space="0" w:color="auto"/>
        <w:bottom w:val="none" w:sz="0" w:space="0" w:color="auto"/>
        <w:right w:val="none" w:sz="0" w:space="0" w:color="auto"/>
      </w:divBdr>
    </w:div>
    <w:div w:id="845287750">
      <w:bodyDiv w:val="1"/>
      <w:marLeft w:val="0"/>
      <w:marRight w:val="0"/>
      <w:marTop w:val="0"/>
      <w:marBottom w:val="0"/>
      <w:divBdr>
        <w:top w:val="none" w:sz="0" w:space="0" w:color="auto"/>
        <w:left w:val="none" w:sz="0" w:space="0" w:color="auto"/>
        <w:bottom w:val="none" w:sz="0" w:space="0" w:color="auto"/>
        <w:right w:val="none" w:sz="0" w:space="0" w:color="auto"/>
      </w:divBdr>
    </w:div>
    <w:div w:id="918751085">
      <w:bodyDiv w:val="1"/>
      <w:marLeft w:val="0"/>
      <w:marRight w:val="0"/>
      <w:marTop w:val="0"/>
      <w:marBottom w:val="0"/>
      <w:divBdr>
        <w:top w:val="none" w:sz="0" w:space="0" w:color="auto"/>
        <w:left w:val="none" w:sz="0" w:space="0" w:color="auto"/>
        <w:bottom w:val="none" w:sz="0" w:space="0" w:color="auto"/>
        <w:right w:val="none" w:sz="0" w:space="0" w:color="auto"/>
      </w:divBdr>
    </w:div>
    <w:div w:id="1503349479">
      <w:bodyDiv w:val="1"/>
      <w:marLeft w:val="0"/>
      <w:marRight w:val="0"/>
      <w:marTop w:val="0"/>
      <w:marBottom w:val="0"/>
      <w:divBdr>
        <w:top w:val="none" w:sz="0" w:space="0" w:color="auto"/>
        <w:left w:val="none" w:sz="0" w:space="0" w:color="auto"/>
        <w:bottom w:val="none" w:sz="0" w:space="0" w:color="auto"/>
        <w:right w:val="none" w:sz="0" w:space="0" w:color="auto"/>
      </w:divBdr>
    </w:div>
    <w:div w:id="1504858013">
      <w:bodyDiv w:val="1"/>
      <w:marLeft w:val="0"/>
      <w:marRight w:val="0"/>
      <w:marTop w:val="0"/>
      <w:marBottom w:val="0"/>
      <w:divBdr>
        <w:top w:val="none" w:sz="0" w:space="0" w:color="auto"/>
        <w:left w:val="none" w:sz="0" w:space="0" w:color="auto"/>
        <w:bottom w:val="none" w:sz="0" w:space="0" w:color="auto"/>
        <w:right w:val="none" w:sz="0" w:space="0" w:color="auto"/>
      </w:divBdr>
    </w:div>
    <w:div w:id="1553496395">
      <w:bodyDiv w:val="1"/>
      <w:marLeft w:val="0"/>
      <w:marRight w:val="0"/>
      <w:marTop w:val="0"/>
      <w:marBottom w:val="0"/>
      <w:divBdr>
        <w:top w:val="none" w:sz="0" w:space="0" w:color="auto"/>
        <w:left w:val="none" w:sz="0" w:space="0" w:color="auto"/>
        <w:bottom w:val="none" w:sz="0" w:space="0" w:color="auto"/>
        <w:right w:val="none" w:sz="0" w:space="0" w:color="auto"/>
      </w:divBdr>
      <w:divsChild>
        <w:div w:id="38823739">
          <w:marLeft w:val="0"/>
          <w:marRight w:val="0"/>
          <w:marTop w:val="0"/>
          <w:marBottom w:val="0"/>
          <w:divBdr>
            <w:top w:val="none" w:sz="0" w:space="0" w:color="auto"/>
            <w:left w:val="none" w:sz="0" w:space="0" w:color="auto"/>
            <w:bottom w:val="none" w:sz="0" w:space="0" w:color="auto"/>
            <w:right w:val="none" w:sz="0" w:space="0" w:color="auto"/>
          </w:divBdr>
          <w:divsChild>
            <w:div w:id="2090272755">
              <w:marLeft w:val="0"/>
              <w:marRight w:val="0"/>
              <w:marTop w:val="0"/>
              <w:marBottom w:val="0"/>
              <w:divBdr>
                <w:top w:val="none" w:sz="0" w:space="0" w:color="auto"/>
                <w:left w:val="none" w:sz="0" w:space="0" w:color="auto"/>
                <w:bottom w:val="none" w:sz="0" w:space="0" w:color="auto"/>
                <w:right w:val="none" w:sz="0" w:space="0" w:color="auto"/>
              </w:divBdr>
            </w:div>
          </w:divsChild>
        </w:div>
        <w:div w:id="146483026">
          <w:marLeft w:val="0"/>
          <w:marRight w:val="0"/>
          <w:marTop w:val="0"/>
          <w:marBottom w:val="0"/>
          <w:divBdr>
            <w:top w:val="none" w:sz="0" w:space="0" w:color="auto"/>
            <w:left w:val="none" w:sz="0" w:space="0" w:color="auto"/>
            <w:bottom w:val="none" w:sz="0" w:space="0" w:color="auto"/>
            <w:right w:val="none" w:sz="0" w:space="0" w:color="auto"/>
          </w:divBdr>
          <w:divsChild>
            <w:div w:id="458915068">
              <w:marLeft w:val="0"/>
              <w:marRight w:val="0"/>
              <w:marTop w:val="0"/>
              <w:marBottom w:val="0"/>
              <w:divBdr>
                <w:top w:val="none" w:sz="0" w:space="0" w:color="auto"/>
                <w:left w:val="none" w:sz="0" w:space="0" w:color="auto"/>
                <w:bottom w:val="none" w:sz="0" w:space="0" w:color="auto"/>
                <w:right w:val="none" w:sz="0" w:space="0" w:color="auto"/>
              </w:divBdr>
            </w:div>
          </w:divsChild>
        </w:div>
        <w:div w:id="196091616">
          <w:marLeft w:val="0"/>
          <w:marRight w:val="0"/>
          <w:marTop w:val="0"/>
          <w:marBottom w:val="0"/>
          <w:divBdr>
            <w:top w:val="none" w:sz="0" w:space="0" w:color="auto"/>
            <w:left w:val="none" w:sz="0" w:space="0" w:color="auto"/>
            <w:bottom w:val="none" w:sz="0" w:space="0" w:color="auto"/>
            <w:right w:val="none" w:sz="0" w:space="0" w:color="auto"/>
          </w:divBdr>
          <w:divsChild>
            <w:div w:id="781263978">
              <w:marLeft w:val="0"/>
              <w:marRight w:val="0"/>
              <w:marTop w:val="0"/>
              <w:marBottom w:val="0"/>
              <w:divBdr>
                <w:top w:val="none" w:sz="0" w:space="0" w:color="auto"/>
                <w:left w:val="none" w:sz="0" w:space="0" w:color="auto"/>
                <w:bottom w:val="none" w:sz="0" w:space="0" w:color="auto"/>
                <w:right w:val="none" w:sz="0" w:space="0" w:color="auto"/>
              </w:divBdr>
            </w:div>
          </w:divsChild>
        </w:div>
        <w:div w:id="199978643">
          <w:marLeft w:val="0"/>
          <w:marRight w:val="0"/>
          <w:marTop w:val="0"/>
          <w:marBottom w:val="0"/>
          <w:divBdr>
            <w:top w:val="none" w:sz="0" w:space="0" w:color="auto"/>
            <w:left w:val="none" w:sz="0" w:space="0" w:color="auto"/>
            <w:bottom w:val="none" w:sz="0" w:space="0" w:color="auto"/>
            <w:right w:val="none" w:sz="0" w:space="0" w:color="auto"/>
          </w:divBdr>
          <w:divsChild>
            <w:div w:id="735199790">
              <w:marLeft w:val="0"/>
              <w:marRight w:val="0"/>
              <w:marTop w:val="0"/>
              <w:marBottom w:val="0"/>
              <w:divBdr>
                <w:top w:val="none" w:sz="0" w:space="0" w:color="auto"/>
                <w:left w:val="none" w:sz="0" w:space="0" w:color="auto"/>
                <w:bottom w:val="none" w:sz="0" w:space="0" w:color="auto"/>
                <w:right w:val="none" w:sz="0" w:space="0" w:color="auto"/>
              </w:divBdr>
            </w:div>
          </w:divsChild>
        </w:div>
        <w:div w:id="336811697">
          <w:marLeft w:val="0"/>
          <w:marRight w:val="0"/>
          <w:marTop w:val="0"/>
          <w:marBottom w:val="0"/>
          <w:divBdr>
            <w:top w:val="none" w:sz="0" w:space="0" w:color="auto"/>
            <w:left w:val="none" w:sz="0" w:space="0" w:color="auto"/>
            <w:bottom w:val="none" w:sz="0" w:space="0" w:color="auto"/>
            <w:right w:val="none" w:sz="0" w:space="0" w:color="auto"/>
          </w:divBdr>
          <w:divsChild>
            <w:div w:id="1397163586">
              <w:marLeft w:val="0"/>
              <w:marRight w:val="0"/>
              <w:marTop w:val="0"/>
              <w:marBottom w:val="0"/>
              <w:divBdr>
                <w:top w:val="none" w:sz="0" w:space="0" w:color="auto"/>
                <w:left w:val="none" w:sz="0" w:space="0" w:color="auto"/>
                <w:bottom w:val="none" w:sz="0" w:space="0" w:color="auto"/>
                <w:right w:val="none" w:sz="0" w:space="0" w:color="auto"/>
              </w:divBdr>
            </w:div>
          </w:divsChild>
        </w:div>
        <w:div w:id="405228196">
          <w:marLeft w:val="0"/>
          <w:marRight w:val="0"/>
          <w:marTop w:val="0"/>
          <w:marBottom w:val="0"/>
          <w:divBdr>
            <w:top w:val="none" w:sz="0" w:space="0" w:color="auto"/>
            <w:left w:val="none" w:sz="0" w:space="0" w:color="auto"/>
            <w:bottom w:val="none" w:sz="0" w:space="0" w:color="auto"/>
            <w:right w:val="none" w:sz="0" w:space="0" w:color="auto"/>
          </w:divBdr>
          <w:divsChild>
            <w:div w:id="200099548">
              <w:marLeft w:val="0"/>
              <w:marRight w:val="0"/>
              <w:marTop w:val="0"/>
              <w:marBottom w:val="0"/>
              <w:divBdr>
                <w:top w:val="none" w:sz="0" w:space="0" w:color="auto"/>
                <w:left w:val="none" w:sz="0" w:space="0" w:color="auto"/>
                <w:bottom w:val="none" w:sz="0" w:space="0" w:color="auto"/>
                <w:right w:val="none" w:sz="0" w:space="0" w:color="auto"/>
              </w:divBdr>
            </w:div>
            <w:div w:id="315258972">
              <w:marLeft w:val="0"/>
              <w:marRight w:val="0"/>
              <w:marTop w:val="0"/>
              <w:marBottom w:val="0"/>
              <w:divBdr>
                <w:top w:val="none" w:sz="0" w:space="0" w:color="auto"/>
                <w:left w:val="none" w:sz="0" w:space="0" w:color="auto"/>
                <w:bottom w:val="none" w:sz="0" w:space="0" w:color="auto"/>
                <w:right w:val="none" w:sz="0" w:space="0" w:color="auto"/>
              </w:divBdr>
            </w:div>
            <w:div w:id="1416779726">
              <w:marLeft w:val="0"/>
              <w:marRight w:val="0"/>
              <w:marTop w:val="0"/>
              <w:marBottom w:val="0"/>
              <w:divBdr>
                <w:top w:val="none" w:sz="0" w:space="0" w:color="auto"/>
                <w:left w:val="none" w:sz="0" w:space="0" w:color="auto"/>
                <w:bottom w:val="none" w:sz="0" w:space="0" w:color="auto"/>
                <w:right w:val="none" w:sz="0" w:space="0" w:color="auto"/>
              </w:divBdr>
            </w:div>
          </w:divsChild>
        </w:div>
        <w:div w:id="475417150">
          <w:marLeft w:val="0"/>
          <w:marRight w:val="0"/>
          <w:marTop w:val="0"/>
          <w:marBottom w:val="0"/>
          <w:divBdr>
            <w:top w:val="none" w:sz="0" w:space="0" w:color="auto"/>
            <w:left w:val="none" w:sz="0" w:space="0" w:color="auto"/>
            <w:bottom w:val="none" w:sz="0" w:space="0" w:color="auto"/>
            <w:right w:val="none" w:sz="0" w:space="0" w:color="auto"/>
          </w:divBdr>
          <w:divsChild>
            <w:div w:id="1615092413">
              <w:marLeft w:val="0"/>
              <w:marRight w:val="0"/>
              <w:marTop w:val="0"/>
              <w:marBottom w:val="0"/>
              <w:divBdr>
                <w:top w:val="none" w:sz="0" w:space="0" w:color="auto"/>
                <w:left w:val="none" w:sz="0" w:space="0" w:color="auto"/>
                <w:bottom w:val="none" w:sz="0" w:space="0" w:color="auto"/>
                <w:right w:val="none" w:sz="0" w:space="0" w:color="auto"/>
              </w:divBdr>
            </w:div>
          </w:divsChild>
        </w:div>
        <w:div w:id="482621292">
          <w:marLeft w:val="0"/>
          <w:marRight w:val="0"/>
          <w:marTop w:val="0"/>
          <w:marBottom w:val="0"/>
          <w:divBdr>
            <w:top w:val="none" w:sz="0" w:space="0" w:color="auto"/>
            <w:left w:val="none" w:sz="0" w:space="0" w:color="auto"/>
            <w:bottom w:val="none" w:sz="0" w:space="0" w:color="auto"/>
            <w:right w:val="none" w:sz="0" w:space="0" w:color="auto"/>
          </w:divBdr>
          <w:divsChild>
            <w:div w:id="662509327">
              <w:marLeft w:val="0"/>
              <w:marRight w:val="0"/>
              <w:marTop w:val="0"/>
              <w:marBottom w:val="0"/>
              <w:divBdr>
                <w:top w:val="none" w:sz="0" w:space="0" w:color="auto"/>
                <w:left w:val="none" w:sz="0" w:space="0" w:color="auto"/>
                <w:bottom w:val="none" w:sz="0" w:space="0" w:color="auto"/>
                <w:right w:val="none" w:sz="0" w:space="0" w:color="auto"/>
              </w:divBdr>
            </w:div>
          </w:divsChild>
        </w:div>
        <w:div w:id="530649170">
          <w:marLeft w:val="0"/>
          <w:marRight w:val="0"/>
          <w:marTop w:val="0"/>
          <w:marBottom w:val="0"/>
          <w:divBdr>
            <w:top w:val="none" w:sz="0" w:space="0" w:color="auto"/>
            <w:left w:val="none" w:sz="0" w:space="0" w:color="auto"/>
            <w:bottom w:val="none" w:sz="0" w:space="0" w:color="auto"/>
            <w:right w:val="none" w:sz="0" w:space="0" w:color="auto"/>
          </w:divBdr>
          <w:divsChild>
            <w:div w:id="2048993767">
              <w:marLeft w:val="0"/>
              <w:marRight w:val="0"/>
              <w:marTop w:val="0"/>
              <w:marBottom w:val="0"/>
              <w:divBdr>
                <w:top w:val="none" w:sz="0" w:space="0" w:color="auto"/>
                <w:left w:val="none" w:sz="0" w:space="0" w:color="auto"/>
                <w:bottom w:val="none" w:sz="0" w:space="0" w:color="auto"/>
                <w:right w:val="none" w:sz="0" w:space="0" w:color="auto"/>
              </w:divBdr>
            </w:div>
          </w:divsChild>
        </w:div>
        <w:div w:id="549651262">
          <w:marLeft w:val="0"/>
          <w:marRight w:val="0"/>
          <w:marTop w:val="0"/>
          <w:marBottom w:val="0"/>
          <w:divBdr>
            <w:top w:val="none" w:sz="0" w:space="0" w:color="auto"/>
            <w:left w:val="none" w:sz="0" w:space="0" w:color="auto"/>
            <w:bottom w:val="none" w:sz="0" w:space="0" w:color="auto"/>
            <w:right w:val="none" w:sz="0" w:space="0" w:color="auto"/>
          </w:divBdr>
          <w:divsChild>
            <w:div w:id="1352149559">
              <w:marLeft w:val="0"/>
              <w:marRight w:val="0"/>
              <w:marTop w:val="0"/>
              <w:marBottom w:val="0"/>
              <w:divBdr>
                <w:top w:val="none" w:sz="0" w:space="0" w:color="auto"/>
                <w:left w:val="none" w:sz="0" w:space="0" w:color="auto"/>
                <w:bottom w:val="none" w:sz="0" w:space="0" w:color="auto"/>
                <w:right w:val="none" w:sz="0" w:space="0" w:color="auto"/>
              </w:divBdr>
            </w:div>
          </w:divsChild>
        </w:div>
        <w:div w:id="755051943">
          <w:marLeft w:val="0"/>
          <w:marRight w:val="0"/>
          <w:marTop w:val="0"/>
          <w:marBottom w:val="0"/>
          <w:divBdr>
            <w:top w:val="none" w:sz="0" w:space="0" w:color="auto"/>
            <w:left w:val="none" w:sz="0" w:space="0" w:color="auto"/>
            <w:bottom w:val="none" w:sz="0" w:space="0" w:color="auto"/>
            <w:right w:val="none" w:sz="0" w:space="0" w:color="auto"/>
          </w:divBdr>
          <w:divsChild>
            <w:div w:id="1590232182">
              <w:marLeft w:val="0"/>
              <w:marRight w:val="0"/>
              <w:marTop w:val="0"/>
              <w:marBottom w:val="0"/>
              <w:divBdr>
                <w:top w:val="none" w:sz="0" w:space="0" w:color="auto"/>
                <w:left w:val="none" w:sz="0" w:space="0" w:color="auto"/>
                <w:bottom w:val="none" w:sz="0" w:space="0" w:color="auto"/>
                <w:right w:val="none" w:sz="0" w:space="0" w:color="auto"/>
              </w:divBdr>
            </w:div>
          </w:divsChild>
        </w:div>
        <w:div w:id="806624022">
          <w:marLeft w:val="0"/>
          <w:marRight w:val="0"/>
          <w:marTop w:val="0"/>
          <w:marBottom w:val="0"/>
          <w:divBdr>
            <w:top w:val="none" w:sz="0" w:space="0" w:color="auto"/>
            <w:left w:val="none" w:sz="0" w:space="0" w:color="auto"/>
            <w:bottom w:val="none" w:sz="0" w:space="0" w:color="auto"/>
            <w:right w:val="none" w:sz="0" w:space="0" w:color="auto"/>
          </w:divBdr>
          <w:divsChild>
            <w:div w:id="1693338624">
              <w:marLeft w:val="0"/>
              <w:marRight w:val="0"/>
              <w:marTop w:val="0"/>
              <w:marBottom w:val="0"/>
              <w:divBdr>
                <w:top w:val="none" w:sz="0" w:space="0" w:color="auto"/>
                <w:left w:val="none" w:sz="0" w:space="0" w:color="auto"/>
                <w:bottom w:val="none" w:sz="0" w:space="0" w:color="auto"/>
                <w:right w:val="none" w:sz="0" w:space="0" w:color="auto"/>
              </w:divBdr>
            </w:div>
          </w:divsChild>
        </w:div>
        <w:div w:id="831221153">
          <w:marLeft w:val="0"/>
          <w:marRight w:val="0"/>
          <w:marTop w:val="0"/>
          <w:marBottom w:val="0"/>
          <w:divBdr>
            <w:top w:val="none" w:sz="0" w:space="0" w:color="auto"/>
            <w:left w:val="none" w:sz="0" w:space="0" w:color="auto"/>
            <w:bottom w:val="none" w:sz="0" w:space="0" w:color="auto"/>
            <w:right w:val="none" w:sz="0" w:space="0" w:color="auto"/>
          </w:divBdr>
          <w:divsChild>
            <w:div w:id="510951181">
              <w:marLeft w:val="0"/>
              <w:marRight w:val="0"/>
              <w:marTop w:val="0"/>
              <w:marBottom w:val="0"/>
              <w:divBdr>
                <w:top w:val="none" w:sz="0" w:space="0" w:color="auto"/>
                <w:left w:val="none" w:sz="0" w:space="0" w:color="auto"/>
                <w:bottom w:val="none" w:sz="0" w:space="0" w:color="auto"/>
                <w:right w:val="none" w:sz="0" w:space="0" w:color="auto"/>
              </w:divBdr>
            </w:div>
          </w:divsChild>
        </w:div>
        <w:div w:id="832645676">
          <w:marLeft w:val="0"/>
          <w:marRight w:val="0"/>
          <w:marTop w:val="0"/>
          <w:marBottom w:val="0"/>
          <w:divBdr>
            <w:top w:val="none" w:sz="0" w:space="0" w:color="auto"/>
            <w:left w:val="none" w:sz="0" w:space="0" w:color="auto"/>
            <w:bottom w:val="none" w:sz="0" w:space="0" w:color="auto"/>
            <w:right w:val="none" w:sz="0" w:space="0" w:color="auto"/>
          </w:divBdr>
          <w:divsChild>
            <w:div w:id="472065418">
              <w:marLeft w:val="0"/>
              <w:marRight w:val="0"/>
              <w:marTop w:val="0"/>
              <w:marBottom w:val="0"/>
              <w:divBdr>
                <w:top w:val="none" w:sz="0" w:space="0" w:color="auto"/>
                <w:left w:val="none" w:sz="0" w:space="0" w:color="auto"/>
                <w:bottom w:val="none" w:sz="0" w:space="0" w:color="auto"/>
                <w:right w:val="none" w:sz="0" w:space="0" w:color="auto"/>
              </w:divBdr>
            </w:div>
          </w:divsChild>
        </w:div>
        <w:div w:id="897209471">
          <w:marLeft w:val="0"/>
          <w:marRight w:val="0"/>
          <w:marTop w:val="0"/>
          <w:marBottom w:val="0"/>
          <w:divBdr>
            <w:top w:val="none" w:sz="0" w:space="0" w:color="auto"/>
            <w:left w:val="none" w:sz="0" w:space="0" w:color="auto"/>
            <w:bottom w:val="none" w:sz="0" w:space="0" w:color="auto"/>
            <w:right w:val="none" w:sz="0" w:space="0" w:color="auto"/>
          </w:divBdr>
          <w:divsChild>
            <w:div w:id="1444301050">
              <w:marLeft w:val="0"/>
              <w:marRight w:val="0"/>
              <w:marTop w:val="0"/>
              <w:marBottom w:val="0"/>
              <w:divBdr>
                <w:top w:val="none" w:sz="0" w:space="0" w:color="auto"/>
                <w:left w:val="none" w:sz="0" w:space="0" w:color="auto"/>
                <w:bottom w:val="none" w:sz="0" w:space="0" w:color="auto"/>
                <w:right w:val="none" w:sz="0" w:space="0" w:color="auto"/>
              </w:divBdr>
            </w:div>
          </w:divsChild>
        </w:div>
        <w:div w:id="919369387">
          <w:marLeft w:val="0"/>
          <w:marRight w:val="0"/>
          <w:marTop w:val="0"/>
          <w:marBottom w:val="0"/>
          <w:divBdr>
            <w:top w:val="none" w:sz="0" w:space="0" w:color="auto"/>
            <w:left w:val="none" w:sz="0" w:space="0" w:color="auto"/>
            <w:bottom w:val="none" w:sz="0" w:space="0" w:color="auto"/>
            <w:right w:val="none" w:sz="0" w:space="0" w:color="auto"/>
          </w:divBdr>
          <w:divsChild>
            <w:div w:id="1745880669">
              <w:marLeft w:val="0"/>
              <w:marRight w:val="0"/>
              <w:marTop w:val="0"/>
              <w:marBottom w:val="0"/>
              <w:divBdr>
                <w:top w:val="none" w:sz="0" w:space="0" w:color="auto"/>
                <w:left w:val="none" w:sz="0" w:space="0" w:color="auto"/>
                <w:bottom w:val="none" w:sz="0" w:space="0" w:color="auto"/>
                <w:right w:val="none" w:sz="0" w:space="0" w:color="auto"/>
              </w:divBdr>
            </w:div>
          </w:divsChild>
        </w:div>
        <w:div w:id="920674596">
          <w:marLeft w:val="0"/>
          <w:marRight w:val="0"/>
          <w:marTop w:val="0"/>
          <w:marBottom w:val="0"/>
          <w:divBdr>
            <w:top w:val="none" w:sz="0" w:space="0" w:color="auto"/>
            <w:left w:val="none" w:sz="0" w:space="0" w:color="auto"/>
            <w:bottom w:val="none" w:sz="0" w:space="0" w:color="auto"/>
            <w:right w:val="none" w:sz="0" w:space="0" w:color="auto"/>
          </w:divBdr>
          <w:divsChild>
            <w:div w:id="1117455018">
              <w:marLeft w:val="0"/>
              <w:marRight w:val="0"/>
              <w:marTop w:val="0"/>
              <w:marBottom w:val="0"/>
              <w:divBdr>
                <w:top w:val="none" w:sz="0" w:space="0" w:color="auto"/>
                <w:left w:val="none" w:sz="0" w:space="0" w:color="auto"/>
                <w:bottom w:val="none" w:sz="0" w:space="0" w:color="auto"/>
                <w:right w:val="none" w:sz="0" w:space="0" w:color="auto"/>
              </w:divBdr>
            </w:div>
          </w:divsChild>
        </w:div>
        <w:div w:id="941651073">
          <w:marLeft w:val="0"/>
          <w:marRight w:val="0"/>
          <w:marTop w:val="0"/>
          <w:marBottom w:val="0"/>
          <w:divBdr>
            <w:top w:val="none" w:sz="0" w:space="0" w:color="auto"/>
            <w:left w:val="none" w:sz="0" w:space="0" w:color="auto"/>
            <w:bottom w:val="none" w:sz="0" w:space="0" w:color="auto"/>
            <w:right w:val="none" w:sz="0" w:space="0" w:color="auto"/>
          </w:divBdr>
          <w:divsChild>
            <w:div w:id="630749731">
              <w:marLeft w:val="0"/>
              <w:marRight w:val="0"/>
              <w:marTop w:val="0"/>
              <w:marBottom w:val="0"/>
              <w:divBdr>
                <w:top w:val="none" w:sz="0" w:space="0" w:color="auto"/>
                <w:left w:val="none" w:sz="0" w:space="0" w:color="auto"/>
                <w:bottom w:val="none" w:sz="0" w:space="0" w:color="auto"/>
                <w:right w:val="none" w:sz="0" w:space="0" w:color="auto"/>
              </w:divBdr>
            </w:div>
          </w:divsChild>
        </w:div>
        <w:div w:id="993026456">
          <w:marLeft w:val="0"/>
          <w:marRight w:val="0"/>
          <w:marTop w:val="0"/>
          <w:marBottom w:val="0"/>
          <w:divBdr>
            <w:top w:val="none" w:sz="0" w:space="0" w:color="auto"/>
            <w:left w:val="none" w:sz="0" w:space="0" w:color="auto"/>
            <w:bottom w:val="none" w:sz="0" w:space="0" w:color="auto"/>
            <w:right w:val="none" w:sz="0" w:space="0" w:color="auto"/>
          </w:divBdr>
          <w:divsChild>
            <w:div w:id="78646071">
              <w:marLeft w:val="0"/>
              <w:marRight w:val="0"/>
              <w:marTop w:val="0"/>
              <w:marBottom w:val="0"/>
              <w:divBdr>
                <w:top w:val="none" w:sz="0" w:space="0" w:color="auto"/>
                <w:left w:val="none" w:sz="0" w:space="0" w:color="auto"/>
                <w:bottom w:val="none" w:sz="0" w:space="0" w:color="auto"/>
                <w:right w:val="none" w:sz="0" w:space="0" w:color="auto"/>
              </w:divBdr>
            </w:div>
          </w:divsChild>
        </w:div>
        <w:div w:id="999384900">
          <w:marLeft w:val="0"/>
          <w:marRight w:val="0"/>
          <w:marTop w:val="0"/>
          <w:marBottom w:val="0"/>
          <w:divBdr>
            <w:top w:val="none" w:sz="0" w:space="0" w:color="auto"/>
            <w:left w:val="none" w:sz="0" w:space="0" w:color="auto"/>
            <w:bottom w:val="none" w:sz="0" w:space="0" w:color="auto"/>
            <w:right w:val="none" w:sz="0" w:space="0" w:color="auto"/>
          </w:divBdr>
          <w:divsChild>
            <w:div w:id="1034693810">
              <w:marLeft w:val="0"/>
              <w:marRight w:val="0"/>
              <w:marTop w:val="0"/>
              <w:marBottom w:val="0"/>
              <w:divBdr>
                <w:top w:val="none" w:sz="0" w:space="0" w:color="auto"/>
                <w:left w:val="none" w:sz="0" w:space="0" w:color="auto"/>
                <w:bottom w:val="none" w:sz="0" w:space="0" w:color="auto"/>
                <w:right w:val="none" w:sz="0" w:space="0" w:color="auto"/>
              </w:divBdr>
            </w:div>
          </w:divsChild>
        </w:div>
        <w:div w:id="1059477472">
          <w:marLeft w:val="0"/>
          <w:marRight w:val="0"/>
          <w:marTop w:val="0"/>
          <w:marBottom w:val="0"/>
          <w:divBdr>
            <w:top w:val="none" w:sz="0" w:space="0" w:color="auto"/>
            <w:left w:val="none" w:sz="0" w:space="0" w:color="auto"/>
            <w:bottom w:val="none" w:sz="0" w:space="0" w:color="auto"/>
            <w:right w:val="none" w:sz="0" w:space="0" w:color="auto"/>
          </w:divBdr>
          <w:divsChild>
            <w:div w:id="828013241">
              <w:marLeft w:val="0"/>
              <w:marRight w:val="0"/>
              <w:marTop w:val="0"/>
              <w:marBottom w:val="0"/>
              <w:divBdr>
                <w:top w:val="none" w:sz="0" w:space="0" w:color="auto"/>
                <w:left w:val="none" w:sz="0" w:space="0" w:color="auto"/>
                <w:bottom w:val="none" w:sz="0" w:space="0" w:color="auto"/>
                <w:right w:val="none" w:sz="0" w:space="0" w:color="auto"/>
              </w:divBdr>
            </w:div>
          </w:divsChild>
        </w:div>
        <w:div w:id="1157191612">
          <w:marLeft w:val="0"/>
          <w:marRight w:val="0"/>
          <w:marTop w:val="0"/>
          <w:marBottom w:val="0"/>
          <w:divBdr>
            <w:top w:val="none" w:sz="0" w:space="0" w:color="auto"/>
            <w:left w:val="none" w:sz="0" w:space="0" w:color="auto"/>
            <w:bottom w:val="none" w:sz="0" w:space="0" w:color="auto"/>
            <w:right w:val="none" w:sz="0" w:space="0" w:color="auto"/>
          </w:divBdr>
          <w:divsChild>
            <w:div w:id="1276908287">
              <w:marLeft w:val="0"/>
              <w:marRight w:val="0"/>
              <w:marTop w:val="0"/>
              <w:marBottom w:val="0"/>
              <w:divBdr>
                <w:top w:val="none" w:sz="0" w:space="0" w:color="auto"/>
                <w:left w:val="none" w:sz="0" w:space="0" w:color="auto"/>
                <w:bottom w:val="none" w:sz="0" w:space="0" w:color="auto"/>
                <w:right w:val="none" w:sz="0" w:space="0" w:color="auto"/>
              </w:divBdr>
            </w:div>
          </w:divsChild>
        </w:div>
        <w:div w:id="1210336389">
          <w:marLeft w:val="0"/>
          <w:marRight w:val="0"/>
          <w:marTop w:val="0"/>
          <w:marBottom w:val="0"/>
          <w:divBdr>
            <w:top w:val="none" w:sz="0" w:space="0" w:color="auto"/>
            <w:left w:val="none" w:sz="0" w:space="0" w:color="auto"/>
            <w:bottom w:val="none" w:sz="0" w:space="0" w:color="auto"/>
            <w:right w:val="none" w:sz="0" w:space="0" w:color="auto"/>
          </w:divBdr>
          <w:divsChild>
            <w:div w:id="65694062">
              <w:marLeft w:val="0"/>
              <w:marRight w:val="0"/>
              <w:marTop w:val="0"/>
              <w:marBottom w:val="0"/>
              <w:divBdr>
                <w:top w:val="none" w:sz="0" w:space="0" w:color="auto"/>
                <w:left w:val="none" w:sz="0" w:space="0" w:color="auto"/>
                <w:bottom w:val="none" w:sz="0" w:space="0" w:color="auto"/>
                <w:right w:val="none" w:sz="0" w:space="0" w:color="auto"/>
              </w:divBdr>
            </w:div>
          </w:divsChild>
        </w:div>
        <w:div w:id="1303464467">
          <w:marLeft w:val="0"/>
          <w:marRight w:val="0"/>
          <w:marTop w:val="0"/>
          <w:marBottom w:val="0"/>
          <w:divBdr>
            <w:top w:val="none" w:sz="0" w:space="0" w:color="auto"/>
            <w:left w:val="none" w:sz="0" w:space="0" w:color="auto"/>
            <w:bottom w:val="none" w:sz="0" w:space="0" w:color="auto"/>
            <w:right w:val="none" w:sz="0" w:space="0" w:color="auto"/>
          </w:divBdr>
          <w:divsChild>
            <w:div w:id="1075782297">
              <w:marLeft w:val="0"/>
              <w:marRight w:val="0"/>
              <w:marTop w:val="0"/>
              <w:marBottom w:val="0"/>
              <w:divBdr>
                <w:top w:val="none" w:sz="0" w:space="0" w:color="auto"/>
                <w:left w:val="none" w:sz="0" w:space="0" w:color="auto"/>
                <w:bottom w:val="none" w:sz="0" w:space="0" w:color="auto"/>
                <w:right w:val="none" w:sz="0" w:space="0" w:color="auto"/>
              </w:divBdr>
            </w:div>
          </w:divsChild>
        </w:div>
        <w:div w:id="1321882477">
          <w:marLeft w:val="0"/>
          <w:marRight w:val="0"/>
          <w:marTop w:val="0"/>
          <w:marBottom w:val="0"/>
          <w:divBdr>
            <w:top w:val="none" w:sz="0" w:space="0" w:color="auto"/>
            <w:left w:val="none" w:sz="0" w:space="0" w:color="auto"/>
            <w:bottom w:val="none" w:sz="0" w:space="0" w:color="auto"/>
            <w:right w:val="none" w:sz="0" w:space="0" w:color="auto"/>
          </w:divBdr>
          <w:divsChild>
            <w:div w:id="329868003">
              <w:marLeft w:val="0"/>
              <w:marRight w:val="0"/>
              <w:marTop w:val="0"/>
              <w:marBottom w:val="0"/>
              <w:divBdr>
                <w:top w:val="none" w:sz="0" w:space="0" w:color="auto"/>
                <w:left w:val="none" w:sz="0" w:space="0" w:color="auto"/>
                <w:bottom w:val="none" w:sz="0" w:space="0" w:color="auto"/>
                <w:right w:val="none" w:sz="0" w:space="0" w:color="auto"/>
              </w:divBdr>
            </w:div>
          </w:divsChild>
        </w:div>
        <w:div w:id="1334606441">
          <w:marLeft w:val="0"/>
          <w:marRight w:val="0"/>
          <w:marTop w:val="0"/>
          <w:marBottom w:val="0"/>
          <w:divBdr>
            <w:top w:val="none" w:sz="0" w:space="0" w:color="auto"/>
            <w:left w:val="none" w:sz="0" w:space="0" w:color="auto"/>
            <w:bottom w:val="none" w:sz="0" w:space="0" w:color="auto"/>
            <w:right w:val="none" w:sz="0" w:space="0" w:color="auto"/>
          </w:divBdr>
          <w:divsChild>
            <w:div w:id="1000549752">
              <w:marLeft w:val="0"/>
              <w:marRight w:val="0"/>
              <w:marTop w:val="0"/>
              <w:marBottom w:val="0"/>
              <w:divBdr>
                <w:top w:val="none" w:sz="0" w:space="0" w:color="auto"/>
                <w:left w:val="none" w:sz="0" w:space="0" w:color="auto"/>
                <w:bottom w:val="none" w:sz="0" w:space="0" w:color="auto"/>
                <w:right w:val="none" w:sz="0" w:space="0" w:color="auto"/>
              </w:divBdr>
            </w:div>
            <w:div w:id="1539048767">
              <w:marLeft w:val="0"/>
              <w:marRight w:val="0"/>
              <w:marTop w:val="0"/>
              <w:marBottom w:val="0"/>
              <w:divBdr>
                <w:top w:val="none" w:sz="0" w:space="0" w:color="auto"/>
                <w:left w:val="none" w:sz="0" w:space="0" w:color="auto"/>
                <w:bottom w:val="none" w:sz="0" w:space="0" w:color="auto"/>
                <w:right w:val="none" w:sz="0" w:space="0" w:color="auto"/>
              </w:divBdr>
            </w:div>
            <w:div w:id="1967347943">
              <w:marLeft w:val="0"/>
              <w:marRight w:val="0"/>
              <w:marTop w:val="0"/>
              <w:marBottom w:val="0"/>
              <w:divBdr>
                <w:top w:val="none" w:sz="0" w:space="0" w:color="auto"/>
                <w:left w:val="none" w:sz="0" w:space="0" w:color="auto"/>
                <w:bottom w:val="none" w:sz="0" w:space="0" w:color="auto"/>
                <w:right w:val="none" w:sz="0" w:space="0" w:color="auto"/>
              </w:divBdr>
            </w:div>
          </w:divsChild>
        </w:div>
        <w:div w:id="1343968030">
          <w:marLeft w:val="0"/>
          <w:marRight w:val="0"/>
          <w:marTop w:val="0"/>
          <w:marBottom w:val="0"/>
          <w:divBdr>
            <w:top w:val="none" w:sz="0" w:space="0" w:color="auto"/>
            <w:left w:val="none" w:sz="0" w:space="0" w:color="auto"/>
            <w:bottom w:val="none" w:sz="0" w:space="0" w:color="auto"/>
            <w:right w:val="none" w:sz="0" w:space="0" w:color="auto"/>
          </w:divBdr>
          <w:divsChild>
            <w:div w:id="108135326">
              <w:marLeft w:val="0"/>
              <w:marRight w:val="0"/>
              <w:marTop w:val="0"/>
              <w:marBottom w:val="0"/>
              <w:divBdr>
                <w:top w:val="none" w:sz="0" w:space="0" w:color="auto"/>
                <w:left w:val="none" w:sz="0" w:space="0" w:color="auto"/>
                <w:bottom w:val="none" w:sz="0" w:space="0" w:color="auto"/>
                <w:right w:val="none" w:sz="0" w:space="0" w:color="auto"/>
              </w:divBdr>
            </w:div>
          </w:divsChild>
        </w:div>
        <w:div w:id="1372805203">
          <w:marLeft w:val="0"/>
          <w:marRight w:val="0"/>
          <w:marTop w:val="0"/>
          <w:marBottom w:val="0"/>
          <w:divBdr>
            <w:top w:val="none" w:sz="0" w:space="0" w:color="auto"/>
            <w:left w:val="none" w:sz="0" w:space="0" w:color="auto"/>
            <w:bottom w:val="none" w:sz="0" w:space="0" w:color="auto"/>
            <w:right w:val="none" w:sz="0" w:space="0" w:color="auto"/>
          </w:divBdr>
          <w:divsChild>
            <w:div w:id="2143301964">
              <w:marLeft w:val="0"/>
              <w:marRight w:val="0"/>
              <w:marTop w:val="0"/>
              <w:marBottom w:val="0"/>
              <w:divBdr>
                <w:top w:val="none" w:sz="0" w:space="0" w:color="auto"/>
                <w:left w:val="none" w:sz="0" w:space="0" w:color="auto"/>
                <w:bottom w:val="none" w:sz="0" w:space="0" w:color="auto"/>
                <w:right w:val="none" w:sz="0" w:space="0" w:color="auto"/>
              </w:divBdr>
            </w:div>
          </w:divsChild>
        </w:div>
        <w:div w:id="1482305510">
          <w:marLeft w:val="0"/>
          <w:marRight w:val="0"/>
          <w:marTop w:val="0"/>
          <w:marBottom w:val="0"/>
          <w:divBdr>
            <w:top w:val="none" w:sz="0" w:space="0" w:color="auto"/>
            <w:left w:val="none" w:sz="0" w:space="0" w:color="auto"/>
            <w:bottom w:val="none" w:sz="0" w:space="0" w:color="auto"/>
            <w:right w:val="none" w:sz="0" w:space="0" w:color="auto"/>
          </w:divBdr>
          <w:divsChild>
            <w:div w:id="904946647">
              <w:marLeft w:val="0"/>
              <w:marRight w:val="0"/>
              <w:marTop w:val="0"/>
              <w:marBottom w:val="0"/>
              <w:divBdr>
                <w:top w:val="none" w:sz="0" w:space="0" w:color="auto"/>
                <w:left w:val="none" w:sz="0" w:space="0" w:color="auto"/>
                <w:bottom w:val="none" w:sz="0" w:space="0" w:color="auto"/>
                <w:right w:val="none" w:sz="0" w:space="0" w:color="auto"/>
              </w:divBdr>
            </w:div>
            <w:div w:id="1573198228">
              <w:marLeft w:val="0"/>
              <w:marRight w:val="0"/>
              <w:marTop w:val="0"/>
              <w:marBottom w:val="0"/>
              <w:divBdr>
                <w:top w:val="none" w:sz="0" w:space="0" w:color="auto"/>
                <w:left w:val="none" w:sz="0" w:space="0" w:color="auto"/>
                <w:bottom w:val="none" w:sz="0" w:space="0" w:color="auto"/>
                <w:right w:val="none" w:sz="0" w:space="0" w:color="auto"/>
              </w:divBdr>
            </w:div>
          </w:divsChild>
        </w:div>
        <w:div w:id="1542865967">
          <w:marLeft w:val="0"/>
          <w:marRight w:val="0"/>
          <w:marTop w:val="0"/>
          <w:marBottom w:val="0"/>
          <w:divBdr>
            <w:top w:val="none" w:sz="0" w:space="0" w:color="auto"/>
            <w:left w:val="none" w:sz="0" w:space="0" w:color="auto"/>
            <w:bottom w:val="none" w:sz="0" w:space="0" w:color="auto"/>
            <w:right w:val="none" w:sz="0" w:space="0" w:color="auto"/>
          </w:divBdr>
          <w:divsChild>
            <w:div w:id="1452944046">
              <w:marLeft w:val="0"/>
              <w:marRight w:val="0"/>
              <w:marTop w:val="0"/>
              <w:marBottom w:val="0"/>
              <w:divBdr>
                <w:top w:val="none" w:sz="0" w:space="0" w:color="auto"/>
                <w:left w:val="none" w:sz="0" w:space="0" w:color="auto"/>
                <w:bottom w:val="none" w:sz="0" w:space="0" w:color="auto"/>
                <w:right w:val="none" w:sz="0" w:space="0" w:color="auto"/>
              </w:divBdr>
            </w:div>
          </w:divsChild>
        </w:div>
        <w:div w:id="1601832653">
          <w:marLeft w:val="0"/>
          <w:marRight w:val="0"/>
          <w:marTop w:val="0"/>
          <w:marBottom w:val="0"/>
          <w:divBdr>
            <w:top w:val="none" w:sz="0" w:space="0" w:color="auto"/>
            <w:left w:val="none" w:sz="0" w:space="0" w:color="auto"/>
            <w:bottom w:val="none" w:sz="0" w:space="0" w:color="auto"/>
            <w:right w:val="none" w:sz="0" w:space="0" w:color="auto"/>
          </w:divBdr>
          <w:divsChild>
            <w:div w:id="220873872">
              <w:marLeft w:val="0"/>
              <w:marRight w:val="0"/>
              <w:marTop w:val="0"/>
              <w:marBottom w:val="0"/>
              <w:divBdr>
                <w:top w:val="none" w:sz="0" w:space="0" w:color="auto"/>
                <w:left w:val="none" w:sz="0" w:space="0" w:color="auto"/>
                <w:bottom w:val="none" w:sz="0" w:space="0" w:color="auto"/>
                <w:right w:val="none" w:sz="0" w:space="0" w:color="auto"/>
              </w:divBdr>
            </w:div>
          </w:divsChild>
        </w:div>
        <w:div w:id="1735662988">
          <w:marLeft w:val="0"/>
          <w:marRight w:val="0"/>
          <w:marTop w:val="0"/>
          <w:marBottom w:val="0"/>
          <w:divBdr>
            <w:top w:val="none" w:sz="0" w:space="0" w:color="auto"/>
            <w:left w:val="none" w:sz="0" w:space="0" w:color="auto"/>
            <w:bottom w:val="none" w:sz="0" w:space="0" w:color="auto"/>
            <w:right w:val="none" w:sz="0" w:space="0" w:color="auto"/>
          </w:divBdr>
          <w:divsChild>
            <w:div w:id="1159227542">
              <w:marLeft w:val="0"/>
              <w:marRight w:val="0"/>
              <w:marTop w:val="0"/>
              <w:marBottom w:val="0"/>
              <w:divBdr>
                <w:top w:val="none" w:sz="0" w:space="0" w:color="auto"/>
                <w:left w:val="none" w:sz="0" w:space="0" w:color="auto"/>
                <w:bottom w:val="none" w:sz="0" w:space="0" w:color="auto"/>
                <w:right w:val="none" w:sz="0" w:space="0" w:color="auto"/>
              </w:divBdr>
            </w:div>
          </w:divsChild>
        </w:div>
        <w:div w:id="1766149450">
          <w:marLeft w:val="0"/>
          <w:marRight w:val="0"/>
          <w:marTop w:val="0"/>
          <w:marBottom w:val="0"/>
          <w:divBdr>
            <w:top w:val="none" w:sz="0" w:space="0" w:color="auto"/>
            <w:left w:val="none" w:sz="0" w:space="0" w:color="auto"/>
            <w:bottom w:val="none" w:sz="0" w:space="0" w:color="auto"/>
            <w:right w:val="none" w:sz="0" w:space="0" w:color="auto"/>
          </w:divBdr>
          <w:divsChild>
            <w:div w:id="765230682">
              <w:marLeft w:val="0"/>
              <w:marRight w:val="0"/>
              <w:marTop w:val="0"/>
              <w:marBottom w:val="0"/>
              <w:divBdr>
                <w:top w:val="none" w:sz="0" w:space="0" w:color="auto"/>
                <w:left w:val="none" w:sz="0" w:space="0" w:color="auto"/>
                <w:bottom w:val="none" w:sz="0" w:space="0" w:color="auto"/>
                <w:right w:val="none" w:sz="0" w:space="0" w:color="auto"/>
              </w:divBdr>
            </w:div>
          </w:divsChild>
        </w:div>
        <w:div w:id="1822500783">
          <w:marLeft w:val="0"/>
          <w:marRight w:val="0"/>
          <w:marTop w:val="0"/>
          <w:marBottom w:val="0"/>
          <w:divBdr>
            <w:top w:val="none" w:sz="0" w:space="0" w:color="auto"/>
            <w:left w:val="none" w:sz="0" w:space="0" w:color="auto"/>
            <w:bottom w:val="none" w:sz="0" w:space="0" w:color="auto"/>
            <w:right w:val="none" w:sz="0" w:space="0" w:color="auto"/>
          </w:divBdr>
          <w:divsChild>
            <w:div w:id="1378773085">
              <w:marLeft w:val="0"/>
              <w:marRight w:val="0"/>
              <w:marTop w:val="0"/>
              <w:marBottom w:val="0"/>
              <w:divBdr>
                <w:top w:val="none" w:sz="0" w:space="0" w:color="auto"/>
                <w:left w:val="none" w:sz="0" w:space="0" w:color="auto"/>
                <w:bottom w:val="none" w:sz="0" w:space="0" w:color="auto"/>
                <w:right w:val="none" w:sz="0" w:space="0" w:color="auto"/>
              </w:divBdr>
            </w:div>
          </w:divsChild>
        </w:div>
        <w:div w:id="1832015238">
          <w:marLeft w:val="0"/>
          <w:marRight w:val="0"/>
          <w:marTop w:val="0"/>
          <w:marBottom w:val="0"/>
          <w:divBdr>
            <w:top w:val="none" w:sz="0" w:space="0" w:color="auto"/>
            <w:left w:val="none" w:sz="0" w:space="0" w:color="auto"/>
            <w:bottom w:val="none" w:sz="0" w:space="0" w:color="auto"/>
            <w:right w:val="none" w:sz="0" w:space="0" w:color="auto"/>
          </w:divBdr>
          <w:divsChild>
            <w:div w:id="828598362">
              <w:marLeft w:val="0"/>
              <w:marRight w:val="0"/>
              <w:marTop w:val="0"/>
              <w:marBottom w:val="0"/>
              <w:divBdr>
                <w:top w:val="none" w:sz="0" w:space="0" w:color="auto"/>
                <w:left w:val="none" w:sz="0" w:space="0" w:color="auto"/>
                <w:bottom w:val="none" w:sz="0" w:space="0" w:color="auto"/>
                <w:right w:val="none" w:sz="0" w:space="0" w:color="auto"/>
              </w:divBdr>
            </w:div>
          </w:divsChild>
        </w:div>
        <w:div w:id="1844658379">
          <w:marLeft w:val="0"/>
          <w:marRight w:val="0"/>
          <w:marTop w:val="0"/>
          <w:marBottom w:val="0"/>
          <w:divBdr>
            <w:top w:val="none" w:sz="0" w:space="0" w:color="auto"/>
            <w:left w:val="none" w:sz="0" w:space="0" w:color="auto"/>
            <w:bottom w:val="none" w:sz="0" w:space="0" w:color="auto"/>
            <w:right w:val="none" w:sz="0" w:space="0" w:color="auto"/>
          </w:divBdr>
          <w:divsChild>
            <w:div w:id="1267694196">
              <w:marLeft w:val="0"/>
              <w:marRight w:val="0"/>
              <w:marTop w:val="0"/>
              <w:marBottom w:val="0"/>
              <w:divBdr>
                <w:top w:val="none" w:sz="0" w:space="0" w:color="auto"/>
                <w:left w:val="none" w:sz="0" w:space="0" w:color="auto"/>
                <w:bottom w:val="none" w:sz="0" w:space="0" w:color="auto"/>
                <w:right w:val="none" w:sz="0" w:space="0" w:color="auto"/>
              </w:divBdr>
            </w:div>
          </w:divsChild>
        </w:div>
        <w:div w:id="1853302773">
          <w:marLeft w:val="0"/>
          <w:marRight w:val="0"/>
          <w:marTop w:val="0"/>
          <w:marBottom w:val="0"/>
          <w:divBdr>
            <w:top w:val="none" w:sz="0" w:space="0" w:color="auto"/>
            <w:left w:val="none" w:sz="0" w:space="0" w:color="auto"/>
            <w:bottom w:val="none" w:sz="0" w:space="0" w:color="auto"/>
            <w:right w:val="none" w:sz="0" w:space="0" w:color="auto"/>
          </w:divBdr>
          <w:divsChild>
            <w:div w:id="1849366259">
              <w:marLeft w:val="0"/>
              <w:marRight w:val="0"/>
              <w:marTop w:val="0"/>
              <w:marBottom w:val="0"/>
              <w:divBdr>
                <w:top w:val="none" w:sz="0" w:space="0" w:color="auto"/>
                <w:left w:val="none" w:sz="0" w:space="0" w:color="auto"/>
                <w:bottom w:val="none" w:sz="0" w:space="0" w:color="auto"/>
                <w:right w:val="none" w:sz="0" w:space="0" w:color="auto"/>
              </w:divBdr>
            </w:div>
          </w:divsChild>
        </w:div>
        <w:div w:id="1880511730">
          <w:marLeft w:val="0"/>
          <w:marRight w:val="0"/>
          <w:marTop w:val="0"/>
          <w:marBottom w:val="0"/>
          <w:divBdr>
            <w:top w:val="none" w:sz="0" w:space="0" w:color="auto"/>
            <w:left w:val="none" w:sz="0" w:space="0" w:color="auto"/>
            <w:bottom w:val="none" w:sz="0" w:space="0" w:color="auto"/>
            <w:right w:val="none" w:sz="0" w:space="0" w:color="auto"/>
          </w:divBdr>
          <w:divsChild>
            <w:div w:id="1597520316">
              <w:marLeft w:val="0"/>
              <w:marRight w:val="0"/>
              <w:marTop w:val="0"/>
              <w:marBottom w:val="0"/>
              <w:divBdr>
                <w:top w:val="none" w:sz="0" w:space="0" w:color="auto"/>
                <w:left w:val="none" w:sz="0" w:space="0" w:color="auto"/>
                <w:bottom w:val="none" w:sz="0" w:space="0" w:color="auto"/>
                <w:right w:val="none" w:sz="0" w:space="0" w:color="auto"/>
              </w:divBdr>
            </w:div>
            <w:div w:id="1969118854">
              <w:marLeft w:val="0"/>
              <w:marRight w:val="0"/>
              <w:marTop w:val="0"/>
              <w:marBottom w:val="0"/>
              <w:divBdr>
                <w:top w:val="none" w:sz="0" w:space="0" w:color="auto"/>
                <w:left w:val="none" w:sz="0" w:space="0" w:color="auto"/>
                <w:bottom w:val="none" w:sz="0" w:space="0" w:color="auto"/>
                <w:right w:val="none" w:sz="0" w:space="0" w:color="auto"/>
              </w:divBdr>
            </w:div>
          </w:divsChild>
        </w:div>
        <w:div w:id="1905602747">
          <w:marLeft w:val="0"/>
          <w:marRight w:val="0"/>
          <w:marTop w:val="0"/>
          <w:marBottom w:val="0"/>
          <w:divBdr>
            <w:top w:val="none" w:sz="0" w:space="0" w:color="auto"/>
            <w:left w:val="none" w:sz="0" w:space="0" w:color="auto"/>
            <w:bottom w:val="none" w:sz="0" w:space="0" w:color="auto"/>
            <w:right w:val="none" w:sz="0" w:space="0" w:color="auto"/>
          </w:divBdr>
          <w:divsChild>
            <w:div w:id="1863519769">
              <w:marLeft w:val="0"/>
              <w:marRight w:val="0"/>
              <w:marTop w:val="0"/>
              <w:marBottom w:val="0"/>
              <w:divBdr>
                <w:top w:val="none" w:sz="0" w:space="0" w:color="auto"/>
                <w:left w:val="none" w:sz="0" w:space="0" w:color="auto"/>
                <w:bottom w:val="none" w:sz="0" w:space="0" w:color="auto"/>
                <w:right w:val="none" w:sz="0" w:space="0" w:color="auto"/>
              </w:divBdr>
            </w:div>
          </w:divsChild>
        </w:div>
        <w:div w:id="1980301655">
          <w:marLeft w:val="0"/>
          <w:marRight w:val="0"/>
          <w:marTop w:val="0"/>
          <w:marBottom w:val="0"/>
          <w:divBdr>
            <w:top w:val="none" w:sz="0" w:space="0" w:color="auto"/>
            <w:left w:val="none" w:sz="0" w:space="0" w:color="auto"/>
            <w:bottom w:val="none" w:sz="0" w:space="0" w:color="auto"/>
            <w:right w:val="none" w:sz="0" w:space="0" w:color="auto"/>
          </w:divBdr>
          <w:divsChild>
            <w:div w:id="53699604">
              <w:marLeft w:val="0"/>
              <w:marRight w:val="0"/>
              <w:marTop w:val="0"/>
              <w:marBottom w:val="0"/>
              <w:divBdr>
                <w:top w:val="none" w:sz="0" w:space="0" w:color="auto"/>
                <w:left w:val="none" w:sz="0" w:space="0" w:color="auto"/>
                <w:bottom w:val="none" w:sz="0" w:space="0" w:color="auto"/>
                <w:right w:val="none" w:sz="0" w:space="0" w:color="auto"/>
              </w:divBdr>
            </w:div>
          </w:divsChild>
        </w:div>
        <w:div w:id="2071223965">
          <w:marLeft w:val="0"/>
          <w:marRight w:val="0"/>
          <w:marTop w:val="0"/>
          <w:marBottom w:val="0"/>
          <w:divBdr>
            <w:top w:val="none" w:sz="0" w:space="0" w:color="auto"/>
            <w:left w:val="none" w:sz="0" w:space="0" w:color="auto"/>
            <w:bottom w:val="none" w:sz="0" w:space="0" w:color="auto"/>
            <w:right w:val="none" w:sz="0" w:space="0" w:color="auto"/>
          </w:divBdr>
          <w:divsChild>
            <w:div w:id="1947081973">
              <w:marLeft w:val="0"/>
              <w:marRight w:val="0"/>
              <w:marTop w:val="0"/>
              <w:marBottom w:val="0"/>
              <w:divBdr>
                <w:top w:val="none" w:sz="0" w:space="0" w:color="auto"/>
                <w:left w:val="none" w:sz="0" w:space="0" w:color="auto"/>
                <w:bottom w:val="none" w:sz="0" w:space="0" w:color="auto"/>
                <w:right w:val="none" w:sz="0" w:space="0" w:color="auto"/>
              </w:divBdr>
            </w:div>
          </w:divsChild>
        </w:div>
        <w:div w:id="2104715878">
          <w:marLeft w:val="0"/>
          <w:marRight w:val="0"/>
          <w:marTop w:val="0"/>
          <w:marBottom w:val="0"/>
          <w:divBdr>
            <w:top w:val="none" w:sz="0" w:space="0" w:color="auto"/>
            <w:left w:val="none" w:sz="0" w:space="0" w:color="auto"/>
            <w:bottom w:val="none" w:sz="0" w:space="0" w:color="auto"/>
            <w:right w:val="none" w:sz="0" w:space="0" w:color="auto"/>
          </w:divBdr>
          <w:divsChild>
            <w:div w:id="67314000">
              <w:marLeft w:val="0"/>
              <w:marRight w:val="0"/>
              <w:marTop w:val="0"/>
              <w:marBottom w:val="0"/>
              <w:divBdr>
                <w:top w:val="none" w:sz="0" w:space="0" w:color="auto"/>
                <w:left w:val="none" w:sz="0" w:space="0" w:color="auto"/>
                <w:bottom w:val="none" w:sz="0" w:space="0" w:color="auto"/>
                <w:right w:val="none" w:sz="0" w:space="0" w:color="auto"/>
              </w:divBdr>
            </w:div>
          </w:divsChild>
        </w:div>
        <w:div w:id="2106073756">
          <w:marLeft w:val="0"/>
          <w:marRight w:val="0"/>
          <w:marTop w:val="0"/>
          <w:marBottom w:val="0"/>
          <w:divBdr>
            <w:top w:val="none" w:sz="0" w:space="0" w:color="auto"/>
            <w:left w:val="none" w:sz="0" w:space="0" w:color="auto"/>
            <w:bottom w:val="none" w:sz="0" w:space="0" w:color="auto"/>
            <w:right w:val="none" w:sz="0" w:space="0" w:color="auto"/>
          </w:divBdr>
          <w:divsChild>
            <w:div w:id="954826621">
              <w:marLeft w:val="0"/>
              <w:marRight w:val="0"/>
              <w:marTop w:val="0"/>
              <w:marBottom w:val="0"/>
              <w:divBdr>
                <w:top w:val="none" w:sz="0" w:space="0" w:color="auto"/>
                <w:left w:val="none" w:sz="0" w:space="0" w:color="auto"/>
                <w:bottom w:val="none" w:sz="0" w:space="0" w:color="auto"/>
                <w:right w:val="none" w:sz="0" w:space="0" w:color="auto"/>
              </w:divBdr>
            </w:div>
          </w:divsChild>
        </w:div>
        <w:div w:id="2132359795">
          <w:marLeft w:val="0"/>
          <w:marRight w:val="0"/>
          <w:marTop w:val="0"/>
          <w:marBottom w:val="0"/>
          <w:divBdr>
            <w:top w:val="none" w:sz="0" w:space="0" w:color="auto"/>
            <w:left w:val="none" w:sz="0" w:space="0" w:color="auto"/>
            <w:bottom w:val="none" w:sz="0" w:space="0" w:color="auto"/>
            <w:right w:val="none" w:sz="0" w:space="0" w:color="auto"/>
          </w:divBdr>
          <w:divsChild>
            <w:div w:id="406651554">
              <w:marLeft w:val="0"/>
              <w:marRight w:val="0"/>
              <w:marTop w:val="0"/>
              <w:marBottom w:val="0"/>
              <w:divBdr>
                <w:top w:val="none" w:sz="0" w:space="0" w:color="auto"/>
                <w:left w:val="none" w:sz="0" w:space="0" w:color="auto"/>
                <w:bottom w:val="none" w:sz="0" w:space="0" w:color="auto"/>
                <w:right w:val="none" w:sz="0" w:space="0" w:color="auto"/>
              </w:divBdr>
            </w:div>
            <w:div w:id="18674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3587">
      <w:bodyDiv w:val="1"/>
      <w:marLeft w:val="0"/>
      <w:marRight w:val="0"/>
      <w:marTop w:val="0"/>
      <w:marBottom w:val="0"/>
      <w:divBdr>
        <w:top w:val="none" w:sz="0" w:space="0" w:color="auto"/>
        <w:left w:val="none" w:sz="0" w:space="0" w:color="auto"/>
        <w:bottom w:val="none" w:sz="0" w:space="0" w:color="auto"/>
        <w:right w:val="none" w:sz="0" w:space="0" w:color="auto"/>
      </w:divBdr>
      <w:divsChild>
        <w:div w:id="228464783">
          <w:marLeft w:val="547"/>
          <w:marRight w:val="0"/>
          <w:marTop w:val="0"/>
          <w:marBottom w:val="0"/>
          <w:divBdr>
            <w:top w:val="none" w:sz="0" w:space="0" w:color="auto"/>
            <w:left w:val="none" w:sz="0" w:space="0" w:color="auto"/>
            <w:bottom w:val="none" w:sz="0" w:space="0" w:color="auto"/>
            <w:right w:val="none" w:sz="0" w:space="0" w:color="auto"/>
          </w:divBdr>
        </w:div>
        <w:div w:id="1760249663">
          <w:marLeft w:val="547"/>
          <w:marRight w:val="0"/>
          <w:marTop w:val="0"/>
          <w:marBottom w:val="0"/>
          <w:divBdr>
            <w:top w:val="none" w:sz="0" w:space="0" w:color="auto"/>
            <w:left w:val="none" w:sz="0" w:space="0" w:color="auto"/>
            <w:bottom w:val="none" w:sz="0" w:space="0" w:color="auto"/>
            <w:right w:val="none" w:sz="0" w:space="0" w:color="auto"/>
          </w:divBdr>
        </w:div>
      </w:divsChild>
    </w:div>
    <w:div w:id="1925844302">
      <w:bodyDiv w:val="1"/>
      <w:marLeft w:val="0"/>
      <w:marRight w:val="0"/>
      <w:marTop w:val="0"/>
      <w:marBottom w:val="0"/>
      <w:divBdr>
        <w:top w:val="none" w:sz="0" w:space="0" w:color="auto"/>
        <w:left w:val="none" w:sz="0" w:space="0" w:color="auto"/>
        <w:bottom w:val="none" w:sz="0" w:space="0" w:color="auto"/>
        <w:right w:val="none" w:sz="0" w:space="0" w:color="auto"/>
      </w:divBdr>
    </w:div>
    <w:div w:id="2064979983">
      <w:bodyDiv w:val="1"/>
      <w:marLeft w:val="0"/>
      <w:marRight w:val="0"/>
      <w:marTop w:val="0"/>
      <w:marBottom w:val="0"/>
      <w:divBdr>
        <w:top w:val="none" w:sz="0" w:space="0" w:color="auto"/>
        <w:left w:val="none" w:sz="0" w:space="0" w:color="auto"/>
        <w:bottom w:val="none" w:sz="0" w:space="0" w:color="auto"/>
        <w:right w:val="none" w:sz="0" w:space="0" w:color="auto"/>
      </w:divBdr>
    </w:div>
    <w:div w:id="2114280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d-tender.service.gov.uk/Notice/034700-2026" TargetMode="External"/><Relationship Id="rId18" Type="http://schemas.openxmlformats.org/officeDocument/2006/relationships/comments" Target="comments.xml"/><Relationship Id="rId26" Type="http://schemas.openxmlformats.org/officeDocument/2006/relationships/image" Target="media/image3.emf"/><Relationship Id="rId39" Type="http://schemas.openxmlformats.org/officeDocument/2006/relationships/footer" Target="footer7.xml"/><Relationship Id="rId21" Type="http://schemas.microsoft.com/office/2018/08/relationships/commentsExtensible" Target="commentsExtensible.xm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hepoliceictcompany.sharepoint.com/sites/DocumentManagementSystem/Shared%20Documents/Forensics/OPCC/Cheshire/BLC0314%20Framework%20for%20the%20Supply%20of%20Lockable%20Mobile%20Phone%20Pouches/03c%20Contract%20Man/Buyer%27s%20Guide/commissioningandspecialistservices@bluelight.police.uk" TargetMode="External"/><Relationship Id="rId20" Type="http://schemas.microsoft.com/office/2016/09/relationships/commentsIds" Target="commentsIds.xml"/><Relationship Id="rId29" Type="http://schemas.openxmlformats.org/officeDocument/2006/relationships/header" Target="header3.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hepoliceictcompany.sharepoint.com/sites/DocumentManagementSystem/Shared%20Documents/Forensics/OPCC/Cheshire/BLC0314%20Framework%20for%20the%20Supply%20of%20Lockable%20Mobile%20Phone%20Pouches/03c%20Contract%20Man/Buyer%27s%20Guide/commissioningandspecialistservices@bluelight.police.uk" TargetMode="External"/><Relationship Id="rId23" Type="http://schemas.openxmlformats.org/officeDocument/2006/relationships/hyperlink" Target="https://thepoliceictcompany.sharepoint.com/sites/DocumentManagementSystem/Shared%20Documents/Forensics/OPCC/Cheshire/BLC0314%20Framework%20for%20the%20Supply%20of%20Lockable%20Mobile%20Phone%20Pouches/03c%20Contract%20Man/Buyer%27s%20Guide/commissioningandspecialistservices@bluelight.police.uk" TargetMode="External"/><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d-tender.service.gov.uk/Notice/051035-2026?" TargetMode="External"/><Relationship Id="rId22" Type="http://schemas.openxmlformats.org/officeDocument/2006/relationships/hyperlink" Target="https://thepoliceictcompany.sharepoint.com/sites/DocumentManagementSystem/Shared%20Documents/Forensics/OPCC/Cheshire/BLC0314%20Framework%20for%20the%20Supply%20of%20Lockable%20Mobile%20Phone%20Pouches/03c%20Contract%20Man/Buyer%27s%20Guide/commissioningandspecialistservices@bluelight.police.uk" TargetMode="External"/><Relationship Id="rId27" Type="http://schemas.openxmlformats.org/officeDocument/2006/relationships/package" Target="embeddings/Microsoft_Word_Document.docx"/><Relationship Id="rId30" Type="http://schemas.openxmlformats.org/officeDocument/2006/relationships/footer" Target="footer2.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hepoliceictcompany.sharepoint.com/sites/DocumentManagementSystem/Shared%20Documents/Forensics/OPCC/Cheshire/BLC0314%20Framework%20for%20the%20Supply%20of%20Lockable%20Mobile%20Phone%20Pouches/03c%20Contract%20Man/Buyer%27s%20Guide/commissioningandspecialistservices@bluelight.police.uk" TargetMode="External"/><Relationship Id="rId25" Type="http://schemas.openxmlformats.org/officeDocument/2006/relationships/package" Target="embeddings/Microsoft_Excel_Worksheet.xlsx"/><Relationship Id="rId33" Type="http://schemas.openxmlformats.org/officeDocument/2006/relationships/footer" Target="footer4.xml"/><Relationship Id="rId38" Type="http://schemas.openxmlformats.org/officeDocument/2006/relationships/header" Target="header7.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38A53DC1FDF54FBC41F67F4C644A4F" ma:contentTypeVersion="18" ma:contentTypeDescription="Create a new document." ma:contentTypeScope="" ma:versionID="1512d12e3bdfb8c6dcddeb882d9b5dfe">
  <xsd:schema xmlns:xsd="http://www.w3.org/2001/XMLSchema" xmlns:xs="http://www.w3.org/2001/XMLSchema" xmlns:p="http://schemas.microsoft.com/office/2006/metadata/properties" xmlns:ns2="64e6a70c-b421-4808-aa0a-f2c364fa9ab4" xmlns:ns3="12648895-6436-4e1e-8099-1f9a7281b7e6" targetNamespace="http://schemas.microsoft.com/office/2006/metadata/properties" ma:root="true" ma:fieldsID="01533fca84cb0e33748afb6791866e0f" ns2:_="" ns3:_="">
    <xsd:import namespace="64e6a70c-b421-4808-aa0a-f2c364fa9ab4"/>
    <xsd:import namespace="12648895-6436-4e1e-8099-1f9a7281b7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6a70c-b421-4808-aa0a-f2c364fa9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15616c7-022e-4f50-b045-a230707f24da"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648895-6436-4e1e-8099-1f9a7281b7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379162c9-d125-44a4-abd7-92e5a090ea90}" ma:internalName="TaxCatchAll" ma:showField="CatchAllData" ma:web="12648895-6436-4e1e-8099-1f9a7281b7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2648895-6436-4e1e-8099-1f9a7281b7e6">
      <UserInfo>
        <DisplayName/>
        <AccountId xsi:nil="true"/>
        <AccountType/>
      </UserInfo>
    </SharedWithUsers>
    <TaxCatchAll xmlns="12648895-6436-4e1e-8099-1f9a7281b7e6" xsi:nil="true"/>
    <lcf76f155ced4ddcb4097134ff3c332f xmlns="64e6a70c-b421-4808-aa0a-f2c364fa9a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F75F92-3B2C-4914-91AB-DF3110379F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6a70c-b421-4808-aa0a-f2c364fa9ab4"/>
    <ds:schemaRef ds:uri="12648895-6436-4e1e-8099-1f9a7281b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6055B8-BF70-CC4B-B8B4-05DD6289899F}">
  <ds:schemaRefs>
    <ds:schemaRef ds:uri="http://schemas.openxmlformats.org/officeDocument/2006/bibliography"/>
  </ds:schemaRefs>
</ds:datastoreItem>
</file>

<file path=customXml/itemProps3.xml><?xml version="1.0" encoding="utf-8"?>
<ds:datastoreItem xmlns:ds="http://schemas.openxmlformats.org/officeDocument/2006/customXml" ds:itemID="{51DE3A9A-D7C1-4241-8DFC-0025BC02EA05}">
  <ds:schemaRefs>
    <ds:schemaRef ds:uri="http://schemas.microsoft.com/sharepoint/v3/contenttype/forms"/>
  </ds:schemaRefs>
</ds:datastoreItem>
</file>

<file path=customXml/itemProps4.xml><?xml version="1.0" encoding="utf-8"?>
<ds:datastoreItem xmlns:ds="http://schemas.openxmlformats.org/officeDocument/2006/customXml" ds:itemID="{14FB817A-D9E4-4140-BB43-A24E4456B3E5}">
  <ds:schemaRefs>
    <ds:schemaRef ds:uri="http://schemas.microsoft.com/office/2006/metadata/properties"/>
    <ds:schemaRef ds:uri="http://schemas.microsoft.com/office/infopath/2007/PartnerControls"/>
    <ds:schemaRef ds:uri="12648895-6436-4e1e-8099-1f9a7281b7e6"/>
    <ds:schemaRef ds:uri="64e6a70c-b421-4808-aa0a-f2c364fa9ab4"/>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2243</Words>
  <Characters>12787</Characters>
  <Application>Microsoft Office Word</Application>
  <DocSecurity>0</DocSecurity>
  <Lines>106</Lines>
  <Paragraphs>29</Paragraphs>
  <ScaleCrop>false</ScaleCrop>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Britt</dc:creator>
  <cp:keywords/>
  <dc:description/>
  <cp:lastModifiedBy>Toni Cox</cp:lastModifiedBy>
  <cp:revision>5</cp:revision>
  <cp:lastPrinted>2021-10-20T13:17:00Z</cp:lastPrinted>
  <dcterms:created xsi:type="dcterms:W3CDTF">2026-06-18T08:52:00Z</dcterms:created>
  <dcterms:modified xsi:type="dcterms:W3CDTF">2026-06-18T08:58:00Z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0x0101005038A53DC1FDF54FBC41F67F4C644A4F</vt:lpwstr>
  </property>
  <property fmtid="{D5CDD505-2E9C-101B-9397-08002B2CF9AE}" pid="3" name="MSIP_Label_b34ace26-a5ec-40e7-bce9-ae32956a3343_Enabled">
    <vt:lpwstr>true</vt:lpwstr>
  </property>
  <property fmtid="{D5CDD505-2E9C-101B-9397-08002B2CF9AE}" pid="4" name="MSIP_Label_b34ace26-a5ec-40e7-bce9-ae32956a3343_SetDate">
    <vt:lpwstr>2021-03-26T12:11:25Z</vt:lpwstr>
  </property>
  <property fmtid="{D5CDD505-2E9C-101B-9397-08002B2CF9AE}" pid="5" name="MSIP_Label_b34ace26-a5ec-40e7-bce9-ae32956a3343_Method">
    <vt:lpwstr>Standard</vt:lpwstr>
  </property>
  <property fmtid="{D5CDD505-2E9C-101B-9397-08002B2CF9AE}" pid="6" name="MSIP_Label_b34ace26-a5ec-40e7-bce9-ae32956a3343_Name">
    <vt:lpwstr>b34ace26-a5ec-40e7-bce9-ae32956a3343</vt:lpwstr>
  </property>
  <property fmtid="{D5CDD505-2E9C-101B-9397-08002B2CF9AE}" pid="7" name="MSIP_Label_b34ace26-a5ec-40e7-bce9-ae32956a3343_SiteId">
    <vt:lpwstr>1333559a-439a-4a0a-bdc0-a46cd38882d7</vt:lpwstr>
  </property>
  <property fmtid="{D5CDD505-2E9C-101B-9397-08002B2CF9AE}" pid="8" name="MSIP_Label_b34ace26-a5ec-40e7-bce9-ae32956a3343_ActionId">
    <vt:lpwstr>4b59322d-b2ba-4f8c-9ed7-ca55f4b050c2</vt:lpwstr>
  </property>
  <property fmtid="{D5CDD505-2E9C-101B-9397-08002B2CF9AE}" pid="9" name="MSIP_Label_b34ace26-a5ec-40e7-bce9-ae32956a3343_ContentBits">
    <vt:lpwstr>0</vt:lpwstr>
  </property>
  <property fmtid="{D5CDD505-2E9C-101B-9397-08002B2CF9AE}" pid="10" name="Order">
    <vt:r8>15400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